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EB403" w14:textId="4534B882" w:rsidR="0088568E" w:rsidRPr="001C625A" w:rsidRDefault="0088568E" w:rsidP="0088568E">
      <w:pPr>
        <w:pStyle w:val="Nadpis2"/>
        <w:rPr>
          <w:sz w:val="28"/>
          <w:szCs w:val="28"/>
        </w:rPr>
      </w:pPr>
      <w:bookmarkStart w:id="0" w:name="_Toc75353419"/>
      <w:r w:rsidRPr="001C625A">
        <w:rPr>
          <w:sz w:val="28"/>
          <w:szCs w:val="28"/>
        </w:rPr>
        <w:t>Brouč</w:t>
      </w:r>
      <w:bookmarkEnd w:id="0"/>
      <w:r>
        <w:rPr>
          <w:sz w:val="28"/>
          <w:szCs w:val="28"/>
        </w:rPr>
        <w:t>ek dopravním policistou</w:t>
      </w:r>
    </w:p>
    <w:p w14:paraId="103CBD85" w14:textId="77777777" w:rsidR="0088568E" w:rsidRPr="007738B5" w:rsidRDefault="0088568E" w:rsidP="0088568E"/>
    <w:p w14:paraId="053F567C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Uvědomovat si, co je nebezpečné</w:t>
      </w:r>
    </w:p>
    <w:p w14:paraId="69E58B3E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Seznámit se s pravidly silniční dopravy a dodržovat je (z pozice chodce i řidiče)</w:t>
      </w:r>
    </w:p>
    <w:p w14:paraId="261BAC35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Užívat různé pomůcky k pohybu</w:t>
      </w:r>
    </w:p>
    <w:p w14:paraId="0EAA2933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Porozumět pravidlům světelné signalizace</w:t>
      </w:r>
    </w:p>
    <w:p w14:paraId="30FB48FE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 xml:space="preserve">Znát profesi a funkci policisty </w:t>
      </w:r>
    </w:p>
    <w:p w14:paraId="332C0C58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Návštěva dopravního hřiště</w:t>
      </w:r>
    </w:p>
    <w:p w14:paraId="3BE25E2A" w14:textId="77777777" w:rsidR="0088568E" w:rsidRDefault="0088568E" w:rsidP="0088568E">
      <w:pPr>
        <w:pStyle w:val="Odstavecseseznamem"/>
        <w:numPr>
          <w:ilvl w:val="0"/>
          <w:numId w:val="1"/>
        </w:numPr>
      </w:pPr>
      <w:r>
        <w:t>Pohybovat se bezpečně ve skupin</w:t>
      </w:r>
    </w:p>
    <w:p w14:paraId="7643550F" w14:textId="77777777" w:rsidR="0088568E" w:rsidRDefault="0088568E" w:rsidP="0088568E"/>
    <w:p w14:paraId="10231E8F" w14:textId="47EDB5CB" w:rsidR="0088568E" w:rsidRDefault="0088568E" w:rsidP="0088568E">
      <w:r>
        <w:rPr>
          <w:noProof/>
        </w:rPr>
        <w:drawing>
          <wp:anchor distT="0" distB="0" distL="114300" distR="114300" simplePos="0" relativeHeight="251658240" behindDoc="1" locked="0" layoutInCell="1" allowOverlap="1" wp14:anchorId="68421C57" wp14:editId="0563F654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2708631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23" y="21503"/>
                <wp:lineTo x="2142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1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7FC0A" w14:textId="28D67FB3" w:rsidR="0088568E" w:rsidRPr="00EE4897" w:rsidRDefault="0088568E" w:rsidP="0088568E">
      <w:pPr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426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646"/>
        <w:gridCol w:w="1279"/>
      </w:tblGrid>
      <w:tr w:rsidR="0088568E" w:rsidRPr="00852C38" w14:paraId="4DCF6510" w14:textId="77777777" w:rsidTr="00545D6F">
        <w:tc>
          <w:tcPr>
            <w:tcW w:w="1101" w:type="dxa"/>
          </w:tcPr>
          <w:p w14:paraId="006CC5EE" w14:textId="77777777" w:rsidR="0088568E" w:rsidRPr="00852C38" w:rsidRDefault="0088568E" w:rsidP="00545D6F">
            <w:pPr>
              <w:spacing w:after="0" w:line="240" w:lineRule="auto"/>
              <w:jc w:val="center"/>
            </w:pPr>
          </w:p>
        </w:tc>
        <w:tc>
          <w:tcPr>
            <w:tcW w:w="8646" w:type="dxa"/>
          </w:tcPr>
          <w:p w14:paraId="67F1FB13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 xml:space="preserve">činnost </w:t>
            </w:r>
          </w:p>
        </w:tc>
        <w:tc>
          <w:tcPr>
            <w:tcW w:w="1279" w:type="dxa"/>
          </w:tcPr>
          <w:p w14:paraId="4939E9E9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poznámky</w:t>
            </w:r>
          </w:p>
        </w:tc>
      </w:tr>
      <w:tr w:rsidR="0088568E" w:rsidRPr="00852C38" w14:paraId="50B2562C" w14:textId="77777777" w:rsidTr="00545D6F">
        <w:tc>
          <w:tcPr>
            <w:tcW w:w="1101" w:type="dxa"/>
          </w:tcPr>
          <w:p w14:paraId="2864F35A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PONDĚLÍ</w:t>
            </w:r>
          </w:p>
        </w:tc>
        <w:tc>
          <w:tcPr>
            <w:tcW w:w="8646" w:type="dxa"/>
          </w:tcPr>
          <w:p w14:paraId="43D883AF" w14:textId="626FECF7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RČ: </w:t>
            </w:r>
            <w:r>
              <w:t>volné kreslení u stolečků, volné hry v koutcích herny</w:t>
            </w:r>
            <w:r w:rsidR="00B435D1">
              <w:t>, hry s autíčky a garáží, společenské hry</w:t>
            </w:r>
          </w:p>
          <w:p w14:paraId="6440AF0F" w14:textId="502239BE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>KK: Přivítání nového týdne,</w:t>
            </w:r>
            <w:r>
              <w:t xml:space="preserve"> povídání o průběhu víkendu každého dítěte – rozvoj řečových schopností, pátrání v paměti,</w:t>
            </w:r>
            <w:r w:rsidRPr="0009192C">
              <w:t xml:space="preserve"> seznámení dětí s tématem týdne – jednoduché shrnutí týdenního plánu, analýza aktuálního počasí, </w:t>
            </w:r>
            <w:r>
              <w:t>povídání o dopravních prostředcích a způsobu přepravy, jednoduché početní úkony s autíčky,</w:t>
            </w:r>
            <w:r w:rsidR="00444C1E">
              <w:t xml:space="preserve"> motivační vyprávění o tom, jak se Terezka nerozhlédla při přecházení  - domýšlení příběhu – co by se mohlo stát, kdyby…, </w:t>
            </w:r>
            <w:r>
              <w:t>práce s obrázkovými materiály, seznámení s funkcí semaforu a bezpečném přecházení přes silnici, stavba semaforu z obručí</w:t>
            </w:r>
          </w:p>
          <w:p w14:paraId="2088AE2A" w14:textId="6EE3C2CB" w:rsidR="0088568E" w:rsidRDefault="0088568E" w:rsidP="00545D6F">
            <w:pPr>
              <w:spacing w:after="0" w:line="240" w:lineRule="auto"/>
              <w:jc w:val="both"/>
            </w:pPr>
            <w:r w:rsidRPr="0009192C">
              <w:t xml:space="preserve">Logopedická chvilka: </w:t>
            </w:r>
            <w:r w:rsidR="00B435D1">
              <w:t>logopedická pohádka „Jak se letadlo bálo létat“ – procvičování hlásky „L“</w:t>
            </w:r>
          </w:p>
          <w:p w14:paraId="368E4153" w14:textId="36C92AFB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>PH: „</w:t>
            </w:r>
            <w:r>
              <w:t xml:space="preserve">Na </w:t>
            </w:r>
            <w:r w:rsidR="00444C1E">
              <w:t>barevné vlaky</w:t>
            </w:r>
            <w:r w:rsidRPr="0009192C">
              <w:t xml:space="preserve">" – </w:t>
            </w:r>
            <w:r>
              <w:t xml:space="preserve">rozvoj pozornosti, </w:t>
            </w:r>
            <w:r w:rsidR="00444C1E">
              <w:t>trénování barev, spolupráce s vrstevníky, pochopení pojmu „depo“</w:t>
            </w:r>
          </w:p>
          <w:p w14:paraId="0A6CCC3F" w14:textId="77777777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VVČ: </w:t>
            </w:r>
            <w:r>
              <w:t>výroba parníku – práce s nůžkami, lepidlem, sestavování částí</w:t>
            </w:r>
          </w:p>
          <w:p w14:paraId="0AE43E1E" w14:textId="04D2C55C" w:rsidR="0088568E" w:rsidRPr="0009192C" w:rsidRDefault="0088568E" w:rsidP="00545D6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9192C">
              <w:t xml:space="preserve">HVČ: děti </w:t>
            </w:r>
            <w:r>
              <w:t>se učí píseň „</w:t>
            </w:r>
            <w:r w:rsidR="00B435D1">
              <w:t>Malý v</w:t>
            </w:r>
            <w:r>
              <w:t>láček“, nauka textu písně</w:t>
            </w:r>
          </w:p>
        </w:tc>
        <w:tc>
          <w:tcPr>
            <w:tcW w:w="1279" w:type="dxa"/>
          </w:tcPr>
          <w:p w14:paraId="712FC556" w14:textId="77777777" w:rsidR="0088568E" w:rsidRPr="00852C38" w:rsidRDefault="0088568E" w:rsidP="00545D6F">
            <w:pPr>
              <w:spacing w:after="0" w:line="240" w:lineRule="auto"/>
            </w:pPr>
          </w:p>
        </w:tc>
      </w:tr>
      <w:tr w:rsidR="0088568E" w:rsidRPr="00852C38" w14:paraId="62A2F689" w14:textId="77777777" w:rsidTr="00444C1E">
        <w:trPr>
          <w:trHeight w:val="2011"/>
        </w:trPr>
        <w:tc>
          <w:tcPr>
            <w:tcW w:w="1101" w:type="dxa"/>
          </w:tcPr>
          <w:p w14:paraId="64A0BF68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ÚTERÝ</w:t>
            </w:r>
          </w:p>
        </w:tc>
        <w:tc>
          <w:tcPr>
            <w:tcW w:w="8646" w:type="dxa"/>
          </w:tcPr>
          <w:p w14:paraId="05DBE86E" w14:textId="77777777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RČ: </w:t>
            </w:r>
            <w:r>
              <w:t>volné</w:t>
            </w:r>
            <w:r w:rsidRPr="003A345C">
              <w:t xml:space="preserve"> kreslení, omalovánky, improvizované simulace běžných životních aktivit v koutcích herny,</w:t>
            </w:r>
            <w:r>
              <w:t xml:space="preserve"> </w:t>
            </w:r>
            <w:r w:rsidRPr="003A345C">
              <w:t>stavba stavebnic a puzzlí</w:t>
            </w:r>
            <w:r>
              <w:t>, stavba kolejí – hry s vláčkodráhou</w:t>
            </w:r>
          </w:p>
          <w:p w14:paraId="607069CC" w14:textId="63B4B1BA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KK: </w:t>
            </w:r>
            <w:r w:rsidR="00444C1E" w:rsidRPr="0009192C">
              <w:t xml:space="preserve">uvítání nového dne, zopakování naučených poznatků z celého týdne, práce s obrázkovými materiály, </w:t>
            </w:r>
            <w:r w:rsidR="00444C1E">
              <w:t>povídání o důležitosti povědomí o pravidlech silničního provozu z pohledu řidiče i chodce, popis semaforu, motivační hádanky s dopravní tématikou</w:t>
            </w:r>
          </w:p>
          <w:p w14:paraId="7CD0BBB5" w14:textId="3D403E94" w:rsidR="0088568E" w:rsidRPr="0009192C" w:rsidRDefault="0088568E" w:rsidP="00545D6F">
            <w:pPr>
              <w:spacing w:after="0" w:line="240" w:lineRule="auto"/>
              <w:jc w:val="both"/>
            </w:pPr>
            <w:r>
              <w:t>DIVAD</w:t>
            </w:r>
            <w:r w:rsidR="003A7BBE">
              <w:t>ELNÍ PŘEDSTAVENÍ</w:t>
            </w:r>
            <w:r>
              <w:t xml:space="preserve">– „Gabriel a Málinka“ – divadlo </w:t>
            </w:r>
            <w:r w:rsidR="003A7BBE">
              <w:t>„</w:t>
            </w:r>
            <w:r>
              <w:t>Na klice</w:t>
            </w:r>
            <w:r w:rsidR="003A7BBE">
              <w:t>“</w:t>
            </w:r>
          </w:p>
          <w:p w14:paraId="6EBE0BE2" w14:textId="44F69426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HVČ: </w:t>
            </w:r>
            <w:r>
              <w:t xml:space="preserve">hlasová hygiena – rozezpívání, </w:t>
            </w:r>
            <w:r w:rsidRPr="0009192C">
              <w:t>zpívání písně „</w:t>
            </w:r>
            <w:r w:rsidR="00306E22">
              <w:t>Malý v</w:t>
            </w:r>
            <w:r>
              <w:t>láček</w:t>
            </w:r>
            <w:r w:rsidRPr="0009192C">
              <w:t>“ s doprovodem klavíru</w:t>
            </w:r>
          </w:p>
        </w:tc>
        <w:tc>
          <w:tcPr>
            <w:tcW w:w="1279" w:type="dxa"/>
          </w:tcPr>
          <w:p w14:paraId="0BDAC422" w14:textId="77777777" w:rsidR="0088568E" w:rsidRPr="00852C38" w:rsidRDefault="0088568E" w:rsidP="00545D6F">
            <w:pPr>
              <w:spacing w:after="0" w:line="240" w:lineRule="auto"/>
            </w:pPr>
          </w:p>
        </w:tc>
      </w:tr>
      <w:tr w:rsidR="0088568E" w:rsidRPr="00852C38" w14:paraId="40A9D355" w14:textId="77777777" w:rsidTr="00545D6F">
        <w:tc>
          <w:tcPr>
            <w:tcW w:w="1101" w:type="dxa"/>
          </w:tcPr>
          <w:p w14:paraId="20D8C9BA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STŘEDA</w:t>
            </w:r>
          </w:p>
        </w:tc>
        <w:tc>
          <w:tcPr>
            <w:tcW w:w="8646" w:type="dxa"/>
          </w:tcPr>
          <w:p w14:paraId="37BFA3E3" w14:textId="1507158D" w:rsidR="0088568E" w:rsidRPr="0009192C" w:rsidRDefault="0088568E" w:rsidP="00545D6F">
            <w:pPr>
              <w:spacing w:after="0" w:line="240" w:lineRule="auto"/>
            </w:pPr>
            <w:r w:rsidRPr="0009192C">
              <w:t xml:space="preserve">RČ: volné hry v koutcích herny, stavby z lega, </w:t>
            </w:r>
            <w:r>
              <w:t xml:space="preserve">pracovní list </w:t>
            </w:r>
            <w:r w:rsidR="00444C1E">
              <w:t xml:space="preserve">– vybarvení semaforu, </w:t>
            </w:r>
            <w:r>
              <w:t>volné kreslení u stolečků</w:t>
            </w:r>
            <w:r w:rsidR="00306E22">
              <w:t>, hry s MAXI autodráhou</w:t>
            </w:r>
          </w:p>
          <w:p w14:paraId="6E8EE277" w14:textId="2FE67C8E" w:rsidR="003A7BBE" w:rsidRDefault="0088568E" w:rsidP="00545D6F">
            <w:pPr>
              <w:spacing w:after="0" w:line="240" w:lineRule="auto"/>
            </w:pPr>
            <w:r w:rsidRPr="0009192C">
              <w:t xml:space="preserve">KK: přivítání nového dne, přivítání kamarádů, </w:t>
            </w:r>
            <w:r>
              <w:t>zopakování</w:t>
            </w:r>
            <w:r w:rsidRPr="00400CC7">
              <w:t xml:space="preserve"> dopravních prostředků, o nichž se děti předešlé dny učily. Zopakování míst, po kterých se pohybují (vlak–koleje, auto – silnice, …), Děti hádají dopravní prostředek, který učitelka pantomimicky znázorní (auto, letadlo, vlak, kolo, koloběžka…), přiřazení zvuku, který prostředek vydává (</w:t>
            </w:r>
            <w:proofErr w:type="spellStart"/>
            <w:r w:rsidRPr="00400CC7">
              <w:t>ššš</w:t>
            </w:r>
            <w:proofErr w:type="spellEnd"/>
            <w:r w:rsidRPr="00400CC7">
              <w:t xml:space="preserve">, brm – </w:t>
            </w:r>
            <w:proofErr w:type="spellStart"/>
            <w:r w:rsidRPr="00400CC7">
              <w:t>brrrm</w:t>
            </w:r>
            <w:proofErr w:type="spellEnd"/>
            <w:r w:rsidRPr="00400CC7">
              <w:t xml:space="preserve">, </w:t>
            </w:r>
            <w:proofErr w:type="spellStart"/>
            <w:r w:rsidRPr="00400CC7">
              <w:t>hu-hú</w:t>
            </w:r>
            <w:proofErr w:type="spellEnd"/>
            <w:r w:rsidRPr="00400CC7">
              <w:t>…)</w:t>
            </w:r>
            <w:r w:rsidR="00306E22">
              <w:t>, povídání o důležitosti zdraví očí řidičů i chodců – motivace pro screeningové vyšetření</w:t>
            </w:r>
          </w:p>
          <w:p w14:paraId="4AED2505" w14:textId="34A9B49B" w:rsidR="0088568E" w:rsidRPr="0009192C" w:rsidRDefault="003A7BBE" w:rsidP="00545D6F">
            <w:pPr>
              <w:spacing w:after="0" w:line="240" w:lineRule="auto"/>
            </w:pPr>
            <w:r>
              <w:t>KONTROLA ZRAKU - „</w:t>
            </w:r>
            <w:proofErr w:type="spellStart"/>
            <w:r>
              <w:t>Lions</w:t>
            </w:r>
            <w:proofErr w:type="spellEnd"/>
            <w:r>
              <w:t xml:space="preserve"> </w:t>
            </w:r>
            <w:proofErr w:type="spellStart"/>
            <w:r>
              <w:t>eye</w:t>
            </w:r>
            <w:proofErr w:type="spellEnd"/>
            <w:r>
              <w:t>“ – screeningové vyšetření očí</w:t>
            </w:r>
          </w:p>
          <w:p w14:paraId="06B213E0" w14:textId="00867187" w:rsidR="0088568E" w:rsidRPr="0009192C" w:rsidRDefault="0088568E" w:rsidP="00545D6F">
            <w:pPr>
              <w:spacing w:after="0" w:line="240" w:lineRule="auto"/>
            </w:pPr>
            <w:r w:rsidRPr="0009192C">
              <w:t xml:space="preserve">HVČ: zpívání </w:t>
            </w:r>
            <w:r>
              <w:t>písní dle přání dětí s doprovodem klavíru, píseň „</w:t>
            </w:r>
            <w:r w:rsidR="00306E22">
              <w:t>Malý v</w:t>
            </w:r>
            <w:r>
              <w:t>láček“</w:t>
            </w:r>
          </w:p>
        </w:tc>
        <w:tc>
          <w:tcPr>
            <w:tcW w:w="1279" w:type="dxa"/>
          </w:tcPr>
          <w:p w14:paraId="78B130CB" w14:textId="77777777" w:rsidR="0088568E" w:rsidRPr="00852C38" w:rsidRDefault="0088568E" w:rsidP="00545D6F">
            <w:pPr>
              <w:spacing w:after="0" w:line="240" w:lineRule="auto"/>
              <w:jc w:val="both"/>
            </w:pPr>
          </w:p>
        </w:tc>
      </w:tr>
      <w:tr w:rsidR="0088568E" w:rsidRPr="00852C38" w14:paraId="5D32E57F" w14:textId="77777777" w:rsidTr="00545D6F">
        <w:tc>
          <w:tcPr>
            <w:tcW w:w="1101" w:type="dxa"/>
          </w:tcPr>
          <w:p w14:paraId="4E1D39D2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ČTVRTEK</w:t>
            </w:r>
          </w:p>
        </w:tc>
        <w:tc>
          <w:tcPr>
            <w:tcW w:w="8646" w:type="dxa"/>
          </w:tcPr>
          <w:p w14:paraId="5240143D" w14:textId="77777777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RČ: </w:t>
            </w:r>
            <w:r>
              <w:t>volné</w:t>
            </w:r>
            <w:r w:rsidRPr="0090046D">
              <w:t xml:space="preserve"> hry u stolečků, didaktické hry – procvičování jemné motoriky, libovolné hry v koutcích herny, skládání puzzlí a stavebnic</w:t>
            </w:r>
            <w:r>
              <w:t xml:space="preserve"> s motivy dopravní výchovy</w:t>
            </w:r>
          </w:p>
          <w:p w14:paraId="7FAE580D" w14:textId="63A911EB" w:rsidR="00444C1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KK: </w:t>
            </w:r>
            <w:r w:rsidR="00444C1E" w:rsidRPr="0009192C">
              <w:t xml:space="preserve">přivítání nového dne, pozdravení kamarádů, </w:t>
            </w:r>
            <w:r w:rsidR="00444C1E">
              <w:t>zopakování dopravních prostředků a přiřazení míst, po nichž se pohybují, diskuze o správné technice přecházení silnice a její nácvik, rozdíl mezi semaforem pro chodce a semaforem pro auta, nácvik přecházení přechodu při nevidomosti – sluchové vnímání rychlosti klepání dřívek</w:t>
            </w:r>
          </w:p>
          <w:p w14:paraId="081EE5A7" w14:textId="29FB17D5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PH: </w:t>
            </w:r>
            <w:r>
              <w:t>„</w:t>
            </w:r>
            <w:r w:rsidR="00306E22">
              <w:t>Na formule</w:t>
            </w:r>
            <w:r>
              <w:t xml:space="preserve">“ – </w:t>
            </w:r>
            <w:r w:rsidR="00306E22">
              <w:t>obdoba hry na Mrazíka – dohánění ostatních „formulí“ – rychlost, obratnost, pozornost, dodržování bezpečnosti</w:t>
            </w:r>
          </w:p>
          <w:p w14:paraId="245CFABB" w14:textId="2853ED63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TVČ: </w:t>
            </w:r>
            <w:r>
              <w:t>„Překážková dráha pro auta“ – zdolávání překážek motivované nápodobou aut</w:t>
            </w:r>
            <w:r w:rsidR="00306E22">
              <w:t xml:space="preserve"> se štafetou (volant)</w:t>
            </w:r>
            <w:r>
              <w:t>, slalom, běh, chůze po vyšší ploše, plazení se a lezení</w:t>
            </w:r>
            <w:r w:rsidR="00306E22">
              <w:t xml:space="preserve"> </w:t>
            </w:r>
          </w:p>
          <w:p w14:paraId="1E0BA137" w14:textId="2BFD79D1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>HVČ: zpívání písně "</w:t>
            </w:r>
            <w:r w:rsidR="00306E22">
              <w:t>Malý v</w:t>
            </w:r>
            <w:r>
              <w:t>láček</w:t>
            </w:r>
            <w:r w:rsidRPr="0009192C">
              <w:t>" a dalších písní dle přání dětí s doprovodem klavíru</w:t>
            </w:r>
          </w:p>
        </w:tc>
        <w:tc>
          <w:tcPr>
            <w:tcW w:w="1279" w:type="dxa"/>
          </w:tcPr>
          <w:p w14:paraId="3F34872F" w14:textId="77777777" w:rsidR="0088568E" w:rsidRPr="00852C38" w:rsidRDefault="0088568E" w:rsidP="00545D6F">
            <w:pPr>
              <w:spacing w:after="0" w:line="240" w:lineRule="auto"/>
              <w:jc w:val="both"/>
            </w:pPr>
          </w:p>
        </w:tc>
      </w:tr>
      <w:tr w:rsidR="0088568E" w:rsidRPr="00852C38" w14:paraId="64A70D29" w14:textId="77777777" w:rsidTr="00545D6F">
        <w:tc>
          <w:tcPr>
            <w:tcW w:w="1101" w:type="dxa"/>
          </w:tcPr>
          <w:p w14:paraId="049B27A9" w14:textId="77777777" w:rsidR="0088568E" w:rsidRPr="00852C38" w:rsidRDefault="0088568E" w:rsidP="00545D6F">
            <w:pPr>
              <w:spacing w:after="0" w:line="240" w:lineRule="auto"/>
              <w:jc w:val="center"/>
            </w:pPr>
            <w:r w:rsidRPr="00852C38">
              <w:t>PÁTEK</w:t>
            </w:r>
          </w:p>
        </w:tc>
        <w:tc>
          <w:tcPr>
            <w:tcW w:w="8646" w:type="dxa"/>
          </w:tcPr>
          <w:p w14:paraId="4F4D2ECC" w14:textId="09E9F6F0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RČ: zpívání písní s doprovodem klavíru dle přání dětí, volné hry v koutcích herny, </w:t>
            </w:r>
            <w:r w:rsidR="00306E22">
              <w:t>modelování kol aut, kreslení dopravních prostředků</w:t>
            </w:r>
          </w:p>
          <w:p w14:paraId="5F092EFC" w14:textId="77777777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 xml:space="preserve">KK: </w:t>
            </w:r>
            <w:r>
              <w:t xml:space="preserve">pozdravení kamarádů, přivítání nového dne, </w:t>
            </w:r>
            <w:r w:rsidRPr="0009192C">
              <w:t xml:space="preserve">rekapitulace naučených poznatků z průběhu týdne, </w:t>
            </w:r>
            <w:r>
              <w:t>povídání o způsobech dopravy, o důležitosti povědomí o pravidlech silniční dopravy, povídání o záchranných službách, jednoduché početní úkony</w:t>
            </w:r>
            <w:r w:rsidRPr="0009192C">
              <w:t>, zhodnocení týdne dětmi i učitelkou, posilování zdravého sebevědomí, ale i uvědomění vlastních nedostatků</w:t>
            </w:r>
            <w:r>
              <w:t xml:space="preserve"> – rozvoj schopnosti držet se daného tématu, vylepšování mluveného projevu a důraz na ucelenost vět</w:t>
            </w:r>
          </w:p>
          <w:p w14:paraId="7E5C6271" w14:textId="2418B79E" w:rsidR="0088568E" w:rsidRDefault="0088568E" w:rsidP="00545D6F">
            <w:pPr>
              <w:spacing w:after="0" w:line="240" w:lineRule="auto"/>
              <w:jc w:val="both"/>
            </w:pPr>
            <w:r w:rsidRPr="0009192C">
              <w:t>PH: dle přání dětí, výběr PH z průběhu týdne</w:t>
            </w:r>
          </w:p>
          <w:p w14:paraId="6348EC48" w14:textId="30B3EEFD" w:rsidR="00AF5BF6" w:rsidRPr="0009192C" w:rsidRDefault="00AF5BF6" w:rsidP="00545D6F">
            <w:pPr>
              <w:spacing w:after="0" w:line="240" w:lineRule="auto"/>
              <w:jc w:val="both"/>
            </w:pPr>
            <w:r>
              <w:t>VVČ: výroba letadla ze dřevěných špachtlí</w:t>
            </w:r>
          </w:p>
          <w:p w14:paraId="393994A5" w14:textId="1191DEB0" w:rsidR="0088568E" w:rsidRPr="0009192C" w:rsidRDefault="0088568E" w:rsidP="00545D6F">
            <w:pPr>
              <w:spacing w:after="0" w:line="240" w:lineRule="auto"/>
              <w:jc w:val="both"/>
            </w:pPr>
            <w:r w:rsidRPr="0009192C">
              <w:t>HVČ: hlasová hygiena – rozezpívání, zpívání písně "</w:t>
            </w:r>
            <w:r w:rsidR="00AF5BF6">
              <w:t>Malý v</w:t>
            </w:r>
            <w:r>
              <w:t>láček</w:t>
            </w:r>
            <w:r w:rsidRPr="0009192C">
              <w:t>"</w:t>
            </w:r>
            <w:r>
              <w:t xml:space="preserve"> </w:t>
            </w:r>
            <w:r w:rsidRPr="0009192C">
              <w:t>s doprovodem klavíru, hra na tělo – rytmizace</w:t>
            </w:r>
            <w:r>
              <w:t xml:space="preserve">, opakování básniček a říkadel z průběhu roku, tance s písněmi </w:t>
            </w:r>
          </w:p>
        </w:tc>
        <w:tc>
          <w:tcPr>
            <w:tcW w:w="1279" w:type="dxa"/>
          </w:tcPr>
          <w:p w14:paraId="710840B3" w14:textId="77777777" w:rsidR="0088568E" w:rsidRPr="00852C38" w:rsidRDefault="0088568E" w:rsidP="00545D6F">
            <w:pPr>
              <w:spacing w:after="0" w:line="240" w:lineRule="auto"/>
              <w:jc w:val="both"/>
            </w:pPr>
          </w:p>
        </w:tc>
      </w:tr>
    </w:tbl>
    <w:p w14:paraId="77B0BABA" w14:textId="77777777" w:rsidR="0088568E" w:rsidRPr="00EE4897" w:rsidRDefault="0088568E" w:rsidP="0088568E">
      <w:pPr>
        <w:pStyle w:val="Bezmezer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Komunitní kruhy a motivace dětí</w:t>
      </w:r>
    </w:p>
    <w:p w14:paraId="51F873CC" w14:textId="77777777" w:rsidR="0088568E" w:rsidRDefault="0088568E" w:rsidP="0088568E"/>
    <w:p w14:paraId="437F2742" w14:textId="77777777" w:rsidR="0088568E" w:rsidRPr="007E474F" w:rsidRDefault="0088568E" w:rsidP="0088568E">
      <w:pPr>
        <w:pStyle w:val="Bezmezer"/>
        <w:rPr>
          <w:b/>
          <w:bCs/>
          <w:sz w:val="24"/>
          <w:szCs w:val="24"/>
        </w:rPr>
      </w:pPr>
      <w:r w:rsidRPr="007E474F">
        <w:rPr>
          <w:b/>
          <w:bCs/>
          <w:sz w:val="24"/>
          <w:szCs w:val="24"/>
        </w:rPr>
        <w:t>Otázky k tématu:</w:t>
      </w:r>
    </w:p>
    <w:p w14:paraId="0011FA21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 čemu nám slouží dopravní prostředky?</w:t>
      </w:r>
    </w:p>
    <w:p w14:paraId="4CB56DB9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Jaké dopravní prostředky znáš?</w:t>
      </w:r>
    </w:p>
    <w:p w14:paraId="673F32B7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Kolik kol má auto/motorka/kolo/koloběžka/čtyřkolka/skateboard/lyže (?)/loď (?), náklaďák…</w:t>
      </w:r>
    </w:p>
    <w:p w14:paraId="7E897C28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Kdo se stará o to, aby se všichni řidiči na silnici chovali bezpečně a nedělali přestupky?</w:t>
      </w:r>
    </w:p>
    <w:p w14:paraId="7B6CF706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Co by se mohlo stát, kdyby řidiči nedávali na silnici pozor?</w:t>
      </w:r>
    </w:p>
    <w:p w14:paraId="1E4DA1FC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Co by se mohlo stát, kdyby chodci nedávali pozor při přecházení silnice?</w:t>
      </w:r>
    </w:p>
    <w:p w14:paraId="234BFD51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Co musíme udělat, než silnici přejdeme?</w:t>
      </w:r>
    </w:p>
    <w:p w14:paraId="3541CBD1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Jak se jmenuje zařízení, které nám pomocí červeného nebo zeleného světla ukazuje, že můžeme přejít silnici?</w:t>
      </w:r>
    </w:p>
    <w:p w14:paraId="3834DE07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Kolik má auto kol/volantů/dveří/světel/sedaček/…</w:t>
      </w:r>
    </w:p>
    <w:p w14:paraId="5F3688DC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 čemu slouží náklaďáky a lodě?</w:t>
      </w:r>
    </w:p>
    <w:p w14:paraId="4A2D435A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Jaké dopravní prostředky můžeme vidět jezdit kolem školky?</w:t>
      </w:r>
    </w:p>
    <w:p w14:paraId="457DAEF5" w14:textId="77777777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Když se stane dopravní nehoda, koho musíme přivolat?</w:t>
      </w:r>
    </w:p>
    <w:p w14:paraId="01ADCFFD" w14:textId="7C6DFC55" w:rsidR="0088568E" w:rsidRDefault="0088568E" w:rsidP="0088568E">
      <w:pPr>
        <w:pStyle w:val="Bezmezer"/>
        <w:numPr>
          <w:ilvl w:val="0"/>
          <w:numId w:val="2"/>
        </w:numPr>
        <w:jc w:val="both"/>
      </w:pPr>
      <w:r>
        <w:t>Jaké barvy mají auta záchranářů?</w:t>
      </w:r>
    </w:p>
    <w:p w14:paraId="22763BD2" w14:textId="430475D3" w:rsidR="003A7BBE" w:rsidRDefault="003A7BBE" w:rsidP="0088568E">
      <w:pPr>
        <w:pStyle w:val="Bezmezer"/>
        <w:numPr>
          <w:ilvl w:val="0"/>
          <w:numId w:val="2"/>
        </w:numPr>
        <w:jc w:val="both"/>
      </w:pPr>
      <w:r>
        <w:t>Jaká telefonní čísla si musíme na jejich přivolání, zapamatovat?</w:t>
      </w:r>
    </w:p>
    <w:p w14:paraId="0410CE5E" w14:textId="77777777" w:rsidR="0088568E" w:rsidRDefault="0088568E" w:rsidP="0088568E">
      <w:pPr>
        <w:pStyle w:val="Bezmezer"/>
        <w:jc w:val="both"/>
      </w:pPr>
    </w:p>
    <w:p w14:paraId="13C99B22" w14:textId="77777777" w:rsidR="0088568E" w:rsidRDefault="0088568E" w:rsidP="0088568E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 w:rsidRPr="00C81EFD">
        <w:rPr>
          <w:rFonts w:asciiTheme="minorHAnsi" w:hAnsiTheme="minorHAnsi"/>
          <w:b/>
          <w:bCs/>
          <w:sz w:val="22"/>
          <w:szCs w:val="22"/>
        </w:rPr>
        <w:t>RH: „</w:t>
      </w:r>
      <w:r w:rsidRPr="00C81EFD">
        <w:rPr>
          <w:rFonts w:asciiTheme="minorHAnsi" w:hAnsiTheme="minorHAnsi"/>
          <w:b/>
          <w:bCs/>
          <w:color w:val="000000"/>
          <w:sz w:val="22"/>
          <w:szCs w:val="22"/>
        </w:rPr>
        <w:t>Loď na vlnách“</w:t>
      </w:r>
      <w:r w:rsidRPr="00C81EFD">
        <w:rPr>
          <w:rFonts w:asciiTheme="minorHAnsi" w:hAnsiTheme="minorHAnsi"/>
          <w:color w:val="000000"/>
          <w:sz w:val="22"/>
          <w:szCs w:val="22"/>
        </w:rPr>
        <w:t xml:space="preserve"> - Děti se položí na záda libovolně na koberec. Učitelka se jich zeptá, zda si dokážou představit, jak se houpou vlny v moři nebo na přehradě, když projede loď. Potom pustí relaxační hudbu – šumění moře. Úkolem dětí je položit si dlaň na břicho a vnímat, jestli se dlaň hýbe směrem vzhůru. K tomu učitelka vypráví příběh o velké lodi, která pluje po moři. Čím více se loď přibližuje k dětem, tím je nádech dětí hlubší a vlny větší. Učitelka příběh zopakuje, aby si děti co nejvíc zafixovaly správné dýchání. (Vyprávění můžeme doplnit o pohyb padákem, pomocí kterého děti ležící na zemi ovíváme.)</w:t>
      </w:r>
    </w:p>
    <w:p w14:paraId="38512D8D" w14:textId="77777777" w:rsidR="0088568E" w:rsidRDefault="0088568E" w:rsidP="0088568E">
      <w:pPr>
        <w:pStyle w:val="Bezmezer"/>
      </w:pPr>
      <w:r w:rsidRPr="00D73BB5">
        <w:rPr>
          <w:b/>
          <w:bCs/>
        </w:rPr>
        <w:t>Prstové cvičení</w:t>
      </w:r>
      <w:r>
        <w:t xml:space="preserve"> </w:t>
      </w:r>
      <w:r w:rsidRPr="00D73BB5">
        <w:t xml:space="preserve">– navázání na dechové cvičení, </w:t>
      </w:r>
      <w:r>
        <w:t>„</w:t>
      </w:r>
      <w:r w:rsidRPr="00D73BB5">
        <w:t>Loď</w:t>
      </w:r>
      <w:r>
        <w:t xml:space="preserve"> na vlnách</w:t>
      </w:r>
      <w:r w:rsidRPr="00D73BB5">
        <w:t>‘‘</w:t>
      </w:r>
      <w:r>
        <w:t xml:space="preserve"> </w:t>
      </w:r>
      <w:r w:rsidRPr="00D73BB5">
        <w:t>– jemná motorika, koordinace ruky a oka</w:t>
      </w:r>
    </w:p>
    <w:p w14:paraId="1D4D4C62" w14:textId="58E418B9" w:rsidR="00CA189E" w:rsidRDefault="0088568E" w:rsidP="0088568E">
      <w:pPr>
        <w:pStyle w:val="Bezmezer"/>
      </w:pPr>
      <w:r w:rsidRPr="00D73BB5">
        <w:t>- Děti si procvičují vlny prstem ve vzduchu (od největší vlny po menší)</w:t>
      </w:r>
    </w:p>
    <w:p w14:paraId="4195595C" w14:textId="1991E455" w:rsidR="00CA189E" w:rsidRDefault="00CA189E" w:rsidP="0088568E">
      <w:pPr>
        <w:pStyle w:val="Bezmezer"/>
      </w:pPr>
    </w:p>
    <w:p w14:paraId="218CE991" w14:textId="77777777" w:rsidR="00CA189E" w:rsidRPr="00484E71" w:rsidRDefault="00CA189E" w:rsidP="00CA189E">
      <w:pPr>
        <w:pStyle w:val="Bezmezer"/>
        <w:jc w:val="both"/>
        <w:rPr>
          <w:b/>
          <w:bCs/>
          <w:sz w:val="24"/>
          <w:szCs w:val="24"/>
        </w:rPr>
      </w:pPr>
      <w:r w:rsidRPr="00484E71">
        <w:rPr>
          <w:b/>
          <w:bCs/>
          <w:sz w:val="24"/>
          <w:szCs w:val="24"/>
        </w:rPr>
        <w:t>Didaktické hry:</w:t>
      </w:r>
    </w:p>
    <w:p w14:paraId="35E916F9" w14:textId="77777777" w:rsidR="00CA189E" w:rsidRDefault="00CA189E" w:rsidP="00CA189E">
      <w:pPr>
        <w:pStyle w:val="Bezmezer"/>
        <w:numPr>
          <w:ilvl w:val="0"/>
          <w:numId w:val="3"/>
        </w:numPr>
        <w:jc w:val="both"/>
      </w:pPr>
      <w:r>
        <w:t>Přiřazování sloves (děje) k prostředkům</w:t>
      </w:r>
    </w:p>
    <w:p w14:paraId="4A232A3E" w14:textId="77777777" w:rsidR="00CA189E" w:rsidRDefault="00CA189E" w:rsidP="00CA189E">
      <w:pPr>
        <w:pStyle w:val="Bezmezer"/>
        <w:jc w:val="both"/>
      </w:pPr>
      <w:r>
        <w:t>ukazujeme obrázky dopravních prostředků, děti přiřazují slovesa (jede po silnici/kolejích, letí, pluje)</w:t>
      </w:r>
    </w:p>
    <w:p w14:paraId="421879EB" w14:textId="77777777" w:rsidR="00CA189E" w:rsidRDefault="00CA189E" w:rsidP="00CA189E">
      <w:pPr>
        <w:pStyle w:val="Bezmezer"/>
        <w:jc w:val="both"/>
      </w:pPr>
      <w:r>
        <w:t xml:space="preserve"> </w:t>
      </w:r>
    </w:p>
    <w:p w14:paraId="400A0DB4" w14:textId="77777777" w:rsidR="00CA189E" w:rsidRDefault="00CA189E" w:rsidP="00CA189E">
      <w:pPr>
        <w:pStyle w:val="Bezmezer"/>
        <w:jc w:val="both"/>
      </w:pPr>
    </w:p>
    <w:p w14:paraId="5CBC8A5B" w14:textId="77777777" w:rsidR="00CA189E" w:rsidRDefault="00CA189E" w:rsidP="00CA189E">
      <w:pPr>
        <w:pStyle w:val="Bezmezer"/>
        <w:numPr>
          <w:ilvl w:val="0"/>
          <w:numId w:val="3"/>
        </w:numPr>
        <w:jc w:val="both"/>
      </w:pPr>
      <w:r>
        <w:t>Co létá, pluje, jezdí?</w:t>
      </w:r>
    </w:p>
    <w:p w14:paraId="4814A857" w14:textId="77777777" w:rsidR="00CA189E" w:rsidRDefault="00CA189E" w:rsidP="00CA189E">
      <w:pPr>
        <w:pStyle w:val="Bezmezer"/>
        <w:jc w:val="both"/>
      </w:pPr>
      <w:r>
        <w:t>děti jmenují co nejvíce prostředků, kde plují, létají, jezdí po kolejích…</w:t>
      </w:r>
    </w:p>
    <w:p w14:paraId="5B8ADEEE" w14:textId="77777777" w:rsidR="00CA189E" w:rsidRDefault="00CA189E" w:rsidP="00CA189E">
      <w:pPr>
        <w:pStyle w:val="Bezmezer"/>
        <w:jc w:val="both"/>
      </w:pPr>
    </w:p>
    <w:p w14:paraId="79973BAE" w14:textId="77777777" w:rsidR="00CA189E" w:rsidRDefault="00CA189E" w:rsidP="00CA189E">
      <w:pPr>
        <w:pStyle w:val="Bezmezer"/>
        <w:numPr>
          <w:ilvl w:val="0"/>
          <w:numId w:val="3"/>
        </w:numPr>
        <w:jc w:val="both"/>
      </w:pPr>
      <w:r>
        <w:t>První, poslední, po, hned za, hned před…</w:t>
      </w:r>
    </w:p>
    <w:p w14:paraId="39D97FA4" w14:textId="77777777" w:rsidR="00CA189E" w:rsidRDefault="00CA189E" w:rsidP="00CA189E">
      <w:pPr>
        <w:pStyle w:val="Bezmezer"/>
        <w:jc w:val="both"/>
      </w:pPr>
      <w:r>
        <w:t>na tabuli připevníme obrázky dopravních prostředků, klademe otázky: „Co je před autem, co je hned za…“</w:t>
      </w:r>
    </w:p>
    <w:p w14:paraId="6802931D" w14:textId="77777777" w:rsidR="00CA189E" w:rsidRDefault="00CA189E" w:rsidP="00CA189E">
      <w:pPr>
        <w:pStyle w:val="Bezmezer"/>
        <w:jc w:val="both"/>
      </w:pPr>
      <w:r>
        <w:t>úkol můžeme ztížit, že vytvoříme 3 řady prostředků a ptáme se, co je nad motorkou, co je pod vlakem…</w:t>
      </w:r>
    </w:p>
    <w:p w14:paraId="45D2A5E3" w14:textId="77777777" w:rsidR="00CA189E" w:rsidRDefault="00CA189E" w:rsidP="00CA189E">
      <w:pPr>
        <w:pStyle w:val="Bezmezer"/>
        <w:jc w:val="both"/>
      </w:pPr>
    </w:p>
    <w:p w14:paraId="0F5E0737" w14:textId="77777777" w:rsidR="00CA189E" w:rsidRPr="00A710FC" w:rsidRDefault="00CA189E" w:rsidP="00CA189E">
      <w:pPr>
        <w:pStyle w:val="Bezmezer"/>
        <w:rPr>
          <w:b/>
          <w:bCs/>
        </w:rPr>
      </w:pPr>
      <w:r w:rsidRPr="00850E59">
        <w:rPr>
          <w:b/>
          <w:bCs/>
        </w:rPr>
        <w:t>PH:</w:t>
      </w:r>
      <w:r>
        <w:t xml:space="preserve"> </w:t>
      </w:r>
      <w:r w:rsidRPr="00A710FC">
        <w:rPr>
          <w:b/>
          <w:bCs/>
        </w:rPr>
        <w:t>„Na barevné vlaky“</w:t>
      </w:r>
    </w:p>
    <w:p w14:paraId="25478E4B" w14:textId="77777777" w:rsidR="00CA189E" w:rsidRDefault="00CA189E" w:rsidP="00CA189E">
      <w:pPr>
        <w:pStyle w:val="Bezmezer"/>
      </w:pPr>
      <w:r>
        <w:t>Každý roh herny barevně označíme (DEPO pro vlaky) a 4 kruhy má učitelka. Děti utvoří 4 vlaky (skupiny) a každé dáme 1 barevný kruh, vysvětlíme dětem=vláčkům, kde má každý svoje DEPO, osvětlíme si, co je DEPO (oprava, údržba vlaků).</w:t>
      </w:r>
    </w:p>
    <w:p w14:paraId="452A8765" w14:textId="77777777" w:rsidR="00CA189E" w:rsidRDefault="00CA189E" w:rsidP="00CA189E">
      <w:pPr>
        <w:pStyle w:val="Bezmezer"/>
      </w:pPr>
      <w:r>
        <w:t>Vláčky jezdí po herně, nesmí se srazit ani roztrhnout, učitelka v ruce střídá barevné kruhy, jako jsou barvy DEPA,</w:t>
      </w:r>
    </w:p>
    <w:p w14:paraId="0B9917B8" w14:textId="77777777" w:rsidR="00CA189E" w:rsidRDefault="00CA189E" w:rsidP="00CA189E">
      <w:pPr>
        <w:pStyle w:val="Bezmezer"/>
      </w:pPr>
      <w:r>
        <w:t xml:space="preserve">na daný pokyn vyjíždí vlaky z depa a jezdí po prostoru herny, </w:t>
      </w:r>
    </w:p>
    <w:p w14:paraId="0B2FA226" w14:textId="77777777" w:rsidR="00CA189E" w:rsidRDefault="00CA189E" w:rsidP="00CA189E">
      <w:pPr>
        <w:pStyle w:val="Bezmezer"/>
      </w:pPr>
      <w:r>
        <w:t>když učitelka zvedne nad hlavu, daný barvu depa, vlak musí zajet do příslušného depa.</w:t>
      </w:r>
    </w:p>
    <w:p w14:paraId="3D6C370A" w14:textId="77777777" w:rsidR="00CA189E" w:rsidRDefault="00CA189E" w:rsidP="00CA189E">
      <w:pPr>
        <w:pStyle w:val="Bezmezer"/>
      </w:pPr>
      <w:r>
        <w:t>obměna: když vlak zajede do DEPA, vymění se strojvedoucí (jde na konec vlaku)</w:t>
      </w:r>
    </w:p>
    <w:p w14:paraId="0CF1566A" w14:textId="77777777" w:rsidR="00CA189E" w:rsidRDefault="00CA189E" w:rsidP="0088568E">
      <w:pPr>
        <w:pStyle w:val="Bezmezer"/>
      </w:pPr>
    </w:p>
    <w:p w14:paraId="0B91ADC1" w14:textId="77777777" w:rsidR="00CA189E" w:rsidRDefault="00CA189E" w:rsidP="00CA189E">
      <w:pPr>
        <w:pStyle w:val="Bezmezer"/>
        <w:jc w:val="both"/>
        <w:rPr>
          <w:b/>
          <w:bCs/>
        </w:rPr>
      </w:pPr>
      <w:r>
        <w:br w:type="column"/>
      </w:r>
      <w:r>
        <w:rPr>
          <w:b/>
          <w:bCs/>
        </w:rPr>
        <w:lastRenderedPageBreak/>
        <w:t>Hádanky:</w:t>
      </w:r>
    </w:p>
    <w:p w14:paraId="6EC37597" w14:textId="77777777" w:rsidR="00CA189E" w:rsidRDefault="00CA189E" w:rsidP="00CA189E">
      <w:pPr>
        <w:pStyle w:val="Bezmez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838332" wp14:editId="664CC1AB">
            <wp:simplePos x="0" y="0"/>
            <wp:positionH relativeFrom="margin">
              <wp:posOffset>4813300</wp:posOffset>
            </wp:positionH>
            <wp:positionV relativeFrom="paragraph">
              <wp:posOffset>81280</wp:posOffset>
            </wp:positionV>
            <wp:extent cx="1791970" cy="4105910"/>
            <wp:effectExtent l="0" t="0" r="0" b="8890"/>
            <wp:wrapTight wrapText="bothSides">
              <wp:wrapPolygon edited="0">
                <wp:start x="0" y="0"/>
                <wp:lineTo x="0" y="21547"/>
                <wp:lineTo x="21355" y="21547"/>
                <wp:lineTo x="21355" y="0"/>
                <wp:lineTo x="0" y="0"/>
              </wp:wrapPolygon>
            </wp:wrapTight>
            <wp:docPr id="526" name="Obrázek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AEB947" wp14:editId="2F06B1CF">
            <wp:simplePos x="0" y="0"/>
            <wp:positionH relativeFrom="column">
              <wp:posOffset>2828925</wp:posOffset>
            </wp:positionH>
            <wp:positionV relativeFrom="paragraph">
              <wp:posOffset>141605</wp:posOffset>
            </wp:positionV>
            <wp:extent cx="1929130" cy="3994150"/>
            <wp:effectExtent l="0" t="0" r="0" b="6350"/>
            <wp:wrapTight wrapText="bothSides">
              <wp:wrapPolygon edited="0">
                <wp:start x="0" y="0"/>
                <wp:lineTo x="0" y="21531"/>
                <wp:lineTo x="21330" y="21531"/>
                <wp:lineTo x="21330" y="0"/>
                <wp:lineTo x="0" y="0"/>
              </wp:wrapPolygon>
            </wp:wrapTight>
            <wp:docPr id="520" name="Obrázek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0FB3" w14:textId="77777777" w:rsidR="00CA189E" w:rsidRPr="00E33190" w:rsidRDefault="00CA189E" w:rsidP="00CA189E">
      <w:pPr>
        <w:pStyle w:val="Bezmezer"/>
      </w:pPr>
      <w:r w:rsidRPr="00E33190">
        <w:t>Motor, volant, čtyři kola,</w:t>
      </w:r>
    </w:p>
    <w:p w14:paraId="4DFE2AF5" w14:textId="77777777" w:rsidR="00CA189E" w:rsidRPr="00E33190" w:rsidRDefault="00CA189E" w:rsidP="00CA189E">
      <w:pPr>
        <w:pStyle w:val="Bezmezer"/>
      </w:pPr>
      <w:r w:rsidRPr="00E33190">
        <w:t>podvozek a střecha shora.</w:t>
      </w:r>
    </w:p>
    <w:p w14:paraId="2AC2C62F" w14:textId="77777777" w:rsidR="00CA189E" w:rsidRPr="00E33190" w:rsidRDefault="00CA189E" w:rsidP="00CA189E">
      <w:pPr>
        <w:pStyle w:val="Bezmezer"/>
      </w:pPr>
      <w:r w:rsidRPr="00E33190">
        <w:t>Hodný kluk, i ten, co zlobil,</w:t>
      </w:r>
    </w:p>
    <w:p w14:paraId="0D39B000" w14:textId="77777777" w:rsidR="00CA189E" w:rsidRDefault="00CA189E" w:rsidP="00CA189E">
      <w:pPr>
        <w:pStyle w:val="Bezmezer"/>
      </w:pPr>
      <w:r w:rsidRPr="00E33190">
        <w:t>oba znají _ _ _. (automobil)</w:t>
      </w:r>
    </w:p>
    <w:p w14:paraId="7921A8F1" w14:textId="77777777" w:rsidR="00CA189E" w:rsidRDefault="00CA189E" w:rsidP="00CA189E">
      <w:pPr>
        <w:pStyle w:val="Bezmezer"/>
      </w:pPr>
    </w:p>
    <w:p w14:paraId="1B5B278E" w14:textId="77777777" w:rsidR="00CA189E" w:rsidRDefault="00CA189E" w:rsidP="00CA189E">
      <w:pPr>
        <w:pStyle w:val="Bezmezer"/>
      </w:pPr>
      <w:r>
        <w:t>Které auto závodníků ze startu je v cíli v mžiku?</w:t>
      </w:r>
    </w:p>
    <w:p w14:paraId="13092BC2" w14:textId="77777777" w:rsidR="00CA189E" w:rsidRDefault="00CA189E" w:rsidP="00CA189E">
      <w:pPr>
        <w:pStyle w:val="Bezmezer"/>
      </w:pPr>
      <w:r>
        <w:t>Tachometr na nule</w:t>
      </w:r>
    </w:p>
    <w:p w14:paraId="61E07BA7" w14:textId="77777777" w:rsidR="00CA189E" w:rsidRDefault="00CA189E" w:rsidP="00CA189E">
      <w:pPr>
        <w:pStyle w:val="Bezmezer"/>
      </w:pPr>
      <w:r>
        <w:t>nemá nikdy _ _ _. (formule)</w:t>
      </w:r>
    </w:p>
    <w:p w14:paraId="7BF4AF20" w14:textId="77777777" w:rsidR="00CA189E" w:rsidRDefault="00CA189E" w:rsidP="00CA189E">
      <w:pPr>
        <w:pStyle w:val="Bezmezer"/>
      </w:pPr>
    </w:p>
    <w:p w14:paraId="74EF4952" w14:textId="77777777" w:rsidR="00CA189E" w:rsidRDefault="00CA189E" w:rsidP="00CA189E">
      <w:pPr>
        <w:pStyle w:val="Bezmezer"/>
      </w:pPr>
      <w:r>
        <w:t>Dvě kola a k tomu helma,</w:t>
      </w:r>
    </w:p>
    <w:p w14:paraId="1ADCC1CE" w14:textId="77777777" w:rsidR="00CA189E" w:rsidRDefault="00CA189E" w:rsidP="00CA189E">
      <w:pPr>
        <w:pStyle w:val="Bezmezer"/>
      </w:pPr>
      <w:r>
        <w:t>na silnici je jak šelma.</w:t>
      </w:r>
    </w:p>
    <w:p w14:paraId="2203CEC9" w14:textId="77777777" w:rsidR="00CA189E" w:rsidRDefault="00CA189E" w:rsidP="00CA189E">
      <w:pPr>
        <w:pStyle w:val="Bezmezer"/>
      </w:pPr>
      <w:r>
        <w:t>Je to těžké pro Dorku?</w:t>
      </w:r>
    </w:p>
    <w:p w14:paraId="0720AB6C" w14:textId="77777777" w:rsidR="00CA189E" w:rsidRDefault="00CA189E" w:rsidP="00CA189E">
      <w:pPr>
        <w:pStyle w:val="Bezmezer"/>
      </w:pPr>
      <w:r>
        <w:t>My hádáme _ _ _. (motorku)</w:t>
      </w:r>
    </w:p>
    <w:p w14:paraId="0B5CFCC5" w14:textId="77777777" w:rsidR="00CA189E" w:rsidRDefault="00CA189E" w:rsidP="00CA189E">
      <w:pPr>
        <w:pStyle w:val="Bezmezer"/>
      </w:pPr>
    </w:p>
    <w:p w14:paraId="0959BD54" w14:textId="77777777" w:rsidR="00CA189E" w:rsidRDefault="00CA189E" w:rsidP="00CA189E">
      <w:pPr>
        <w:pStyle w:val="Bezmezer"/>
      </w:pPr>
      <w:r>
        <w:t>Které auto skoro snové</w:t>
      </w:r>
    </w:p>
    <w:p w14:paraId="52C0F5FD" w14:textId="77777777" w:rsidR="00CA189E" w:rsidRDefault="00CA189E" w:rsidP="00CA189E">
      <w:pPr>
        <w:pStyle w:val="Bezmezer"/>
      </w:pPr>
      <w:r>
        <w:t>dlouhé je a přepychové?</w:t>
      </w:r>
    </w:p>
    <w:p w14:paraId="4FA9C6C6" w14:textId="77777777" w:rsidR="00CA189E" w:rsidRDefault="00CA189E" w:rsidP="00CA189E">
      <w:pPr>
        <w:pStyle w:val="Bezmezer"/>
      </w:pPr>
      <w:r>
        <w:t xml:space="preserve">Bára s Luckou, taky </w:t>
      </w:r>
      <w:proofErr w:type="spellStart"/>
      <w:r>
        <w:t>Týnou</w:t>
      </w:r>
      <w:proofErr w:type="spellEnd"/>
    </w:p>
    <w:p w14:paraId="3F3B67EE" w14:textId="77777777" w:rsidR="00CA189E" w:rsidRDefault="00CA189E" w:rsidP="00CA189E">
      <w:pPr>
        <w:pStyle w:val="Bezmezer"/>
      </w:pPr>
      <w:r>
        <w:t>touží jezdit _ _ _. (limuzínou)</w:t>
      </w:r>
    </w:p>
    <w:p w14:paraId="650EF2AB" w14:textId="77777777" w:rsidR="00CA189E" w:rsidRDefault="00CA189E" w:rsidP="00CA189E">
      <w:pPr>
        <w:pStyle w:val="Bezmezer"/>
      </w:pPr>
    </w:p>
    <w:p w14:paraId="098088D4" w14:textId="77777777" w:rsidR="00CA189E" w:rsidRDefault="00CA189E" w:rsidP="00CA189E">
      <w:pPr>
        <w:pStyle w:val="Bezmezer"/>
      </w:pPr>
      <w:r>
        <w:t>Které auto chtělo změnu,</w:t>
      </w:r>
    </w:p>
    <w:p w14:paraId="230DE66A" w14:textId="77777777" w:rsidR="00CA189E" w:rsidRDefault="00CA189E" w:rsidP="00CA189E">
      <w:pPr>
        <w:pStyle w:val="Bezmezer"/>
      </w:pPr>
      <w:r>
        <w:t>a rádo by do terénu?</w:t>
      </w:r>
    </w:p>
    <w:p w14:paraId="674D293A" w14:textId="77777777" w:rsidR="00CA189E" w:rsidRDefault="00CA189E" w:rsidP="00CA189E">
      <w:pPr>
        <w:pStyle w:val="Bezmezer"/>
      </w:pPr>
      <w:r>
        <w:t>V kopcích rychle jako šíp</w:t>
      </w:r>
    </w:p>
    <w:p w14:paraId="1633832B" w14:textId="77777777" w:rsidR="00CA189E" w:rsidRDefault="00CA189E" w:rsidP="00CA189E">
      <w:pPr>
        <w:pStyle w:val="Bezmezer"/>
      </w:pPr>
      <w:r>
        <w:t>jezdí asi jenom _ _ _. (džíp)</w:t>
      </w:r>
    </w:p>
    <w:p w14:paraId="513BCE14" w14:textId="77777777" w:rsidR="00CA189E" w:rsidRDefault="00CA189E" w:rsidP="00CA189E">
      <w:pPr>
        <w:pStyle w:val="Bezmezer"/>
      </w:pPr>
    </w:p>
    <w:p w14:paraId="7E5DBDB6" w14:textId="77777777" w:rsidR="00CA189E" w:rsidRDefault="00CA189E" w:rsidP="00CA189E">
      <w:pPr>
        <w:pStyle w:val="Bezmez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E023F3" wp14:editId="67CFDB45">
            <wp:simplePos x="0" y="0"/>
            <wp:positionH relativeFrom="column">
              <wp:posOffset>2768384</wp:posOffset>
            </wp:positionH>
            <wp:positionV relativeFrom="paragraph">
              <wp:posOffset>10160</wp:posOffset>
            </wp:positionV>
            <wp:extent cx="1929130" cy="793115"/>
            <wp:effectExtent l="0" t="0" r="0" b="6985"/>
            <wp:wrapTight wrapText="bothSides">
              <wp:wrapPolygon edited="0">
                <wp:start x="0" y="0"/>
                <wp:lineTo x="0" y="21271"/>
                <wp:lineTo x="21330" y="21271"/>
                <wp:lineTo x="21330" y="0"/>
                <wp:lineTo x="0" y="0"/>
              </wp:wrapPolygon>
            </wp:wrapTight>
            <wp:docPr id="536" name="Obrázek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Brázdí moře, oceány,</w:t>
      </w:r>
    </w:p>
    <w:p w14:paraId="6D43F742" w14:textId="77777777" w:rsidR="00CA189E" w:rsidRDefault="00CA189E" w:rsidP="00CA189E">
      <w:pPr>
        <w:pStyle w:val="Bezmezer"/>
      </w:pPr>
      <w:r>
        <w:t>vozí dámy, také pány.</w:t>
      </w:r>
    </w:p>
    <w:p w14:paraId="6371A0D3" w14:textId="77777777" w:rsidR="00CA189E" w:rsidRDefault="00CA189E" w:rsidP="00CA189E">
      <w:pPr>
        <w:pStyle w:val="Bezmezer"/>
      </w:pPr>
      <w:r>
        <w:t>Přes palubu strach svůj hoď,</w:t>
      </w:r>
    </w:p>
    <w:p w14:paraId="1933B69D" w14:textId="77777777" w:rsidR="00CA189E" w:rsidRDefault="00CA189E" w:rsidP="00CA189E">
      <w:pPr>
        <w:pStyle w:val="Bezmezer"/>
      </w:pPr>
      <w:r>
        <w:t>vyzkoušej, jak pluje _ _ _. (loď)</w:t>
      </w:r>
    </w:p>
    <w:p w14:paraId="6FF17774" w14:textId="77777777" w:rsidR="00CA189E" w:rsidRDefault="00CA189E" w:rsidP="00CA189E">
      <w:pPr>
        <w:pStyle w:val="Bezmezer"/>
      </w:pPr>
    </w:p>
    <w:p w14:paraId="1D8095DA" w14:textId="77777777" w:rsidR="00CA189E" w:rsidRDefault="00CA189E" w:rsidP="00CA189E">
      <w:pPr>
        <w:pStyle w:val="Bezmezer"/>
      </w:pPr>
      <w:r>
        <w:t>Z komínu mu pára stoupá,</w:t>
      </w:r>
    </w:p>
    <w:p w14:paraId="690197A5" w14:textId="77777777" w:rsidR="00CA189E" w:rsidRDefault="00CA189E" w:rsidP="00CA189E">
      <w:pPr>
        <w:pStyle w:val="Bezmezer"/>
      </w:pPr>
      <w:r>
        <w:t>ve vlnách se lehce houpá.</w:t>
      </w:r>
    </w:p>
    <w:p w14:paraId="7D2391C5" w14:textId="77777777" w:rsidR="00CA189E" w:rsidRDefault="00CA189E" w:rsidP="00CA189E">
      <w:pPr>
        <w:pStyle w:val="Bezmezer"/>
      </w:pPr>
      <w:r>
        <w:t>Kdo chce, ať je ve mžiku</w:t>
      </w:r>
    </w:p>
    <w:p w14:paraId="589C23EF" w14:textId="15A19708" w:rsidR="00CA189E" w:rsidRDefault="00CA189E" w:rsidP="00CA189E">
      <w:pPr>
        <w:pStyle w:val="Bezmezer"/>
      </w:pPr>
      <w:r>
        <w:t>na palubě _ _ _. (parníku)</w:t>
      </w:r>
      <w:r>
        <w:rPr>
          <w:rStyle w:val="Znakapoznpodarou"/>
        </w:rPr>
        <w:footnoteReference w:id="1"/>
      </w:r>
    </w:p>
    <w:p w14:paraId="732BC32D" w14:textId="70EB9B2B" w:rsidR="0096099C" w:rsidRDefault="0096099C" w:rsidP="00CA189E">
      <w:pPr>
        <w:pStyle w:val="Bezmezer"/>
      </w:pPr>
    </w:p>
    <w:p w14:paraId="1C50EB4E" w14:textId="77777777" w:rsidR="0096099C" w:rsidRDefault="0096099C" w:rsidP="0096099C">
      <w:pPr>
        <w:pStyle w:val="Bezmezer"/>
        <w:rPr>
          <w:sz w:val="28"/>
          <w:szCs w:val="28"/>
        </w:rPr>
      </w:pPr>
    </w:p>
    <w:p w14:paraId="675FDB3C" w14:textId="5DE7A32B" w:rsidR="0096099C" w:rsidRDefault="0096099C" w:rsidP="0096099C">
      <w:pPr>
        <w:pStyle w:val="Bezmez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B2285B7" wp14:editId="403DE753">
            <wp:simplePos x="0" y="0"/>
            <wp:positionH relativeFrom="column">
              <wp:posOffset>3572200</wp:posOffset>
            </wp:positionH>
            <wp:positionV relativeFrom="paragraph">
              <wp:posOffset>213995</wp:posOffset>
            </wp:positionV>
            <wp:extent cx="2239645" cy="2602230"/>
            <wp:effectExtent l="0" t="0" r="8255" b="7620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5AEB" w14:textId="2CD0B620" w:rsidR="00CA189E" w:rsidRPr="00C75321" w:rsidRDefault="0096099C" w:rsidP="00CA189E">
      <w:pPr>
        <w:pStyle w:val="Bezmez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431FA01" wp14:editId="17B353AD">
            <wp:simplePos x="0" y="0"/>
            <wp:positionH relativeFrom="column">
              <wp:posOffset>46355</wp:posOffset>
            </wp:positionH>
            <wp:positionV relativeFrom="paragraph">
              <wp:posOffset>5080</wp:posOffset>
            </wp:positionV>
            <wp:extent cx="2992755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49" y="21302"/>
                <wp:lineTo x="2144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44261" b="1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br w:type="column"/>
      </w:r>
      <w:r w:rsidR="00CA189E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C1BD689" wp14:editId="430211E6">
            <wp:simplePos x="0" y="0"/>
            <wp:positionH relativeFrom="margin">
              <wp:align>center</wp:align>
            </wp:positionH>
            <wp:positionV relativeFrom="paragraph">
              <wp:posOffset>4848860</wp:posOffset>
            </wp:positionV>
            <wp:extent cx="6905625" cy="4758690"/>
            <wp:effectExtent l="0" t="0" r="9525" b="3810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709" name="Obrázek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3586" b="4980"/>
                    <a:stretch/>
                  </pic:blipFill>
                  <pic:spPr bwMode="auto">
                    <a:xfrm>
                      <a:off x="0" y="0"/>
                      <a:ext cx="690562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rPr>
          <w:noProof/>
        </w:rPr>
        <w:drawing>
          <wp:anchor distT="0" distB="0" distL="114300" distR="114300" simplePos="0" relativeHeight="251665408" behindDoc="1" locked="0" layoutInCell="1" allowOverlap="1" wp14:anchorId="41756D03" wp14:editId="50E3D8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4675" cy="4818380"/>
            <wp:effectExtent l="0" t="0" r="9525" b="1270"/>
            <wp:wrapTight wrapText="bothSides">
              <wp:wrapPolygon edited="0">
                <wp:start x="0" y="0"/>
                <wp:lineTo x="0" y="21520"/>
                <wp:lineTo x="21570" y="21520"/>
                <wp:lineTo x="21570" y="0"/>
                <wp:lineTo x="0" y="0"/>
              </wp:wrapPolygon>
            </wp:wrapTight>
            <wp:docPr id="711" name="Obrázek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3586" b="4781"/>
                    <a:stretch/>
                  </pic:blipFill>
                  <pic:spPr bwMode="auto">
                    <a:xfrm>
                      <a:off x="0" y="0"/>
                      <a:ext cx="692467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br w:type="column"/>
      </w:r>
      <w:r w:rsidR="00CA189E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FF0648A" wp14:editId="544DEC88">
            <wp:simplePos x="0" y="0"/>
            <wp:positionH relativeFrom="column">
              <wp:posOffset>-19685</wp:posOffset>
            </wp:positionH>
            <wp:positionV relativeFrom="paragraph">
              <wp:posOffset>4742815</wp:posOffset>
            </wp:positionV>
            <wp:extent cx="6826885" cy="4694555"/>
            <wp:effectExtent l="0" t="0" r="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714" name="Obrázek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3785" b="4980"/>
                    <a:stretch/>
                  </pic:blipFill>
                  <pic:spPr bwMode="auto">
                    <a:xfrm>
                      <a:off x="0" y="0"/>
                      <a:ext cx="682688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rPr>
          <w:noProof/>
        </w:rPr>
        <w:drawing>
          <wp:anchor distT="0" distB="0" distL="114300" distR="114300" simplePos="0" relativeHeight="251667456" behindDoc="1" locked="0" layoutInCell="1" allowOverlap="1" wp14:anchorId="4C77F48C" wp14:editId="30ED823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07835" cy="4715510"/>
            <wp:effectExtent l="0" t="0" r="0" b="8890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713" name="Obrázek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3585" b="4780"/>
                    <a:stretch/>
                  </pic:blipFill>
                  <pic:spPr bwMode="auto">
                    <a:xfrm>
                      <a:off x="0" y="0"/>
                      <a:ext cx="680783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br w:type="column"/>
      </w:r>
      <w:r w:rsidR="00CA189E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2A94C47" wp14:editId="53E00088">
            <wp:simplePos x="0" y="0"/>
            <wp:positionH relativeFrom="margin">
              <wp:align>center</wp:align>
            </wp:positionH>
            <wp:positionV relativeFrom="paragraph">
              <wp:posOffset>4733925</wp:posOffset>
            </wp:positionV>
            <wp:extent cx="6911975" cy="4819650"/>
            <wp:effectExtent l="0" t="0" r="3175" b="0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716" name="Obrázek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2790" b="4979"/>
                    <a:stretch/>
                  </pic:blipFill>
                  <pic:spPr bwMode="auto">
                    <a:xfrm>
                      <a:off x="0" y="0"/>
                      <a:ext cx="69119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rPr>
          <w:noProof/>
        </w:rPr>
        <w:drawing>
          <wp:anchor distT="0" distB="0" distL="114300" distR="114300" simplePos="0" relativeHeight="251669504" behindDoc="1" locked="0" layoutInCell="1" allowOverlap="1" wp14:anchorId="538138D9" wp14:editId="1F6EB5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5625" cy="4690110"/>
            <wp:effectExtent l="0" t="0" r="9525" b="0"/>
            <wp:wrapTight wrapText="bothSides">
              <wp:wrapPolygon edited="0">
                <wp:start x="0" y="0"/>
                <wp:lineTo x="0" y="21495"/>
                <wp:lineTo x="21570" y="21495"/>
                <wp:lineTo x="21570" y="0"/>
                <wp:lineTo x="0" y="0"/>
              </wp:wrapPolygon>
            </wp:wrapTight>
            <wp:docPr id="715" name="Obrázek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6139" b="4555"/>
                    <a:stretch/>
                  </pic:blipFill>
                  <pic:spPr bwMode="auto">
                    <a:xfrm>
                      <a:off x="0" y="0"/>
                      <a:ext cx="690562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br w:type="column"/>
      </w:r>
      <w:r w:rsidR="00CA189E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53D57D6" wp14:editId="4D5F95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85940" cy="4778375"/>
            <wp:effectExtent l="0" t="0" r="0" b="3175"/>
            <wp:wrapTight wrapText="bothSides">
              <wp:wrapPolygon edited="0">
                <wp:start x="0" y="0"/>
                <wp:lineTo x="0" y="21528"/>
                <wp:lineTo x="21512" y="21528"/>
                <wp:lineTo x="21512" y="0"/>
                <wp:lineTo x="0" y="0"/>
              </wp:wrapPolygon>
            </wp:wrapTight>
            <wp:docPr id="712" name="Obrázek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" t="5545" b="3762"/>
                    <a:stretch/>
                  </pic:blipFill>
                  <pic:spPr bwMode="auto">
                    <a:xfrm>
                      <a:off x="0" y="0"/>
                      <a:ext cx="688594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9E">
        <w:rPr>
          <w:noProof/>
        </w:rPr>
        <w:drawing>
          <wp:anchor distT="0" distB="0" distL="114300" distR="114300" simplePos="0" relativeHeight="251664384" behindDoc="1" locked="0" layoutInCell="1" allowOverlap="1" wp14:anchorId="66F11A52" wp14:editId="4A8BB553">
            <wp:simplePos x="0" y="0"/>
            <wp:positionH relativeFrom="margin">
              <wp:align>center</wp:align>
            </wp:positionH>
            <wp:positionV relativeFrom="paragraph">
              <wp:posOffset>4886960</wp:posOffset>
            </wp:positionV>
            <wp:extent cx="6943725" cy="4716145"/>
            <wp:effectExtent l="0" t="0" r="9525" b="8255"/>
            <wp:wrapTight wrapText="bothSides">
              <wp:wrapPolygon edited="0">
                <wp:start x="0" y="0"/>
                <wp:lineTo x="0" y="21551"/>
                <wp:lineTo x="21570" y="21551"/>
                <wp:lineTo x="21570" y="0"/>
                <wp:lineTo x="0" y="0"/>
              </wp:wrapPolygon>
            </wp:wrapTight>
            <wp:docPr id="710" name="Obrázek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6139" b="4951"/>
                    <a:stretch/>
                  </pic:blipFill>
                  <pic:spPr bwMode="auto">
                    <a:xfrm>
                      <a:off x="0" y="0"/>
                      <a:ext cx="694372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B1E1" w14:textId="297BD412" w:rsidR="0088568E" w:rsidRPr="00D73BB5" w:rsidRDefault="0088568E" w:rsidP="0088568E">
      <w:pPr>
        <w:pStyle w:val="Bezmezer"/>
      </w:pPr>
    </w:p>
    <w:p w14:paraId="18E1FBDA" w14:textId="246C84CD" w:rsidR="0034624C" w:rsidRDefault="00B435D1">
      <w:r>
        <w:rPr>
          <w:noProof/>
          <w:sz w:val="28"/>
          <w:szCs w:val="28"/>
        </w:rPr>
        <w:drawing>
          <wp:inline distT="0" distB="0" distL="0" distR="0" wp14:anchorId="7FF20795" wp14:editId="0319CF27">
            <wp:extent cx="6638925" cy="9382125"/>
            <wp:effectExtent l="0" t="0" r="9525" b="9525"/>
            <wp:docPr id="492" name="Obráze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89E">
        <w:br w:type="column"/>
      </w: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F866A54" wp14:editId="05FF5E6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7026275" cy="9344025"/>
            <wp:effectExtent l="0" t="0" r="3175" b="9525"/>
            <wp:wrapTight wrapText="bothSides">
              <wp:wrapPolygon edited="0">
                <wp:start x="0" y="0"/>
                <wp:lineTo x="0" y="21578"/>
                <wp:lineTo x="21551" y="21578"/>
                <wp:lineTo x="21551" y="0"/>
                <wp:lineTo x="0" y="0"/>
              </wp:wrapPolygon>
            </wp:wrapTight>
            <wp:docPr id="720" name="Obrázek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30E4D77" wp14:editId="3EAC0CE6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6638925" cy="9353550"/>
            <wp:effectExtent l="0" t="0" r="9525" b="0"/>
            <wp:wrapTight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ight>
            <wp:docPr id="759" name="Obráze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444C1E" w:rsidRPr="00EE4897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47F90881" wp14:editId="7DB21A59">
            <wp:simplePos x="0" y="0"/>
            <wp:positionH relativeFrom="margin">
              <wp:align>center</wp:align>
            </wp:positionH>
            <wp:positionV relativeFrom="paragraph">
              <wp:posOffset>2052955</wp:posOffset>
            </wp:positionV>
            <wp:extent cx="9070975" cy="6333490"/>
            <wp:effectExtent l="0" t="2857" r="0" b="0"/>
            <wp:wrapTight wrapText="bothSides">
              <wp:wrapPolygon edited="0">
                <wp:start x="-7" y="21590"/>
                <wp:lineTo x="21540" y="21590"/>
                <wp:lineTo x="21540" y="86"/>
                <wp:lineTo x="-7" y="86"/>
                <wp:lineTo x="-7" y="21590"/>
              </wp:wrapPolygon>
            </wp:wrapTight>
            <wp:docPr id="541" name="Obrázek 541" descr="Výsledek obrázku pro dopravní značky omalovánky">
              <a:hlinkClick xmlns:a="http://schemas.openxmlformats.org/drawingml/2006/main" r:id="rId24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Výsledek obrázku pro dopravní značky omalovánky">
                      <a:hlinkClick r:id="rId24" tgtFrame="&quot;_blank&quot;"/>
                    </pic:cNvPr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5630" r="9317" b="4521"/>
                    <a:stretch/>
                  </pic:blipFill>
                  <pic:spPr bwMode="auto">
                    <a:xfrm rot="5400000">
                      <a:off x="0" y="0"/>
                      <a:ext cx="9070975" cy="63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1E">
        <w:br w:type="column"/>
      </w: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CEBD03F" wp14:editId="09DF7744">
            <wp:simplePos x="0" y="0"/>
            <wp:positionH relativeFrom="margin">
              <wp:posOffset>3571875</wp:posOffset>
            </wp:positionH>
            <wp:positionV relativeFrom="paragraph">
              <wp:posOffset>4897755</wp:posOffset>
            </wp:positionV>
            <wp:extent cx="3406140" cy="4876800"/>
            <wp:effectExtent l="0" t="0" r="3810" b="0"/>
            <wp:wrapTight wrapText="bothSides">
              <wp:wrapPolygon edited="0">
                <wp:start x="0" y="0"/>
                <wp:lineTo x="0" y="21516"/>
                <wp:lineTo x="21503" y="21516"/>
                <wp:lineTo x="21503" y="0"/>
                <wp:lineTo x="0" y="0"/>
              </wp:wrapPolygon>
            </wp:wrapTight>
            <wp:docPr id="613" name="Obrázek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F608C12" wp14:editId="25EA651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590925" cy="5614035"/>
            <wp:effectExtent l="0" t="0" r="9525" b="5715"/>
            <wp:wrapTight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ight>
            <wp:docPr id="612" name="Obrázek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6" b="1741"/>
                    <a:stretch/>
                  </pic:blipFill>
                  <pic:spPr bwMode="auto">
                    <a:xfrm>
                      <a:off x="0" y="0"/>
                      <a:ext cx="359092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24C" w:rsidSect="00885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AFDCE" w14:textId="77777777" w:rsidR="00FA2B29" w:rsidRDefault="00FA2B29" w:rsidP="00CA189E">
      <w:pPr>
        <w:spacing w:after="0" w:line="240" w:lineRule="auto"/>
      </w:pPr>
      <w:r>
        <w:separator/>
      </w:r>
    </w:p>
  </w:endnote>
  <w:endnote w:type="continuationSeparator" w:id="0">
    <w:p w14:paraId="2254FA49" w14:textId="77777777" w:rsidR="00FA2B29" w:rsidRDefault="00FA2B29" w:rsidP="00CA1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FB52" w14:textId="77777777" w:rsidR="00FA2B29" w:rsidRDefault="00FA2B29" w:rsidP="00CA189E">
      <w:pPr>
        <w:spacing w:after="0" w:line="240" w:lineRule="auto"/>
      </w:pPr>
      <w:r>
        <w:separator/>
      </w:r>
    </w:p>
  </w:footnote>
  <w:footnote w:type="continuationSeparator" w:id="0">
    <w:p w14:paraId="3EEA72C7" w14:textId="77777777" w:rsidR="00FA2B29" w:rsidRDefault="00FA2B29" w:rsidP="00CA189E">
      <w:pPr>
        <w:spacing w:after="0" w:line="240" w:lineRule="auto"/>
      </w:pPr>
      <w:r>
        <w:continuationSeparator/>
      </w:r>
    </w:p>
  </w:footnote>
  <w:footnote w:id="1">
    <w:p w14:paraId="6CB7FC74" w14:textId="77777777" w:rsidR="00CA189E" w:rsidRDefault="00CA189E" w:rsidP="00CA18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279DF">
        <w:rPr>
          <w:sz w:val="16"/>
          <w:szCs w:val="16"/>
        </w:rPr>
        <w:t>POSPÍŠILOVÁ, Zuzana. Hádám, hádáš, hádáme. Praha: Portál. 2012. ISBN: 978-80-262-0142-7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FBF1271"/>
    <w:multiLevelType w:val="hybridMultilevel"/>
    <w:tmpl w:val="828E2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706B70"/>
    <w:multiLevelType w:val="hybridMultilevel"/>
    <w:tmpl w:val="B7F242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571143">
    <w:abstractNumId w:val="1"/>
  </w:num>
  <w:num w:numId="2" w16cid:durableId="15541601">
    <w:abstractNumId w:val="0"/>
  </w:num>
  <w:num w:numId="3" w16cid:durableId="12130766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8E"/>
    <w:rsid w:val="00041A3E"/>
    <w:rsid w:val="000B532F"/>
    <w:rsid w:val="000C25DC"/>
    <w:rsid w:val="00127133"/>
    <w:rsid w:val="00306E22"/>
    <w:rsid w:val="0034624C"/>
    <w:rsid w:val="00361DDA"/>
    <w:rsid w:val="003A590E"/>
    <w:rsid w:val="003A7BBE"/>
    <w:rsid w:val="00444C1E"/>
    <w:rsid w:val="00740344"/>
    <w:rsid w:val="007C2A2A"/>
    <w:rsid w:val="0088568E"/>
    <w:rsid w:val="0096099C"/>
    <w:rsid w:val="009A00A8"/>
    <w:rsid w:val="00AF5BF6"/>
    <w:rsid w:val="00B435D1"/>
    <w:rsid w:val="00CA189E"/>
    <w:rsid w:val="00E55740"/>
    <w:rsid w:val="00F3388A"/>
    <w:rsid w:val="00FA2B29"/>
    <w:rsid w:val="00F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3E04"/>
  <w15:chartTrackingRefBased/>
  <w15:docId w15:val="{9CFBE6B5-89EB-49E3-83A5-0B2ED8243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568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856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88568E"/>
    <w:pPr>
      <w:ind w:left="720"/>
      <w:contextualSpacing/>
    </w:pPr>
  </w:style>
  <w:style w:type="paragraph" w:styleId="Bezmezer">
    <w:name w:val="No Spacing"/>
    <w:uiPriority w:val="1"/>
    <w:qFormat/>
    <w:rsid w:val="0088568E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88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A189E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CA189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A189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A18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i-creative.cz/2009/12/14/pracovni-listy-dopravni-vychov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Krajníková</dc:creator>
  <cp:keywords/>
  <dc:description/>
  <cp:lastModifiedBy>Bára Krajníková</cp:lastModifiedBy>
  <cp:revision>4</cp:revision>
  <dcterms:created xsi:type="dcterms:W3CDTF">2022-05-21T06:09:00Z</dcterms:created>
  <dcterms:modified xsi:type="dcterms:W3CDTF">2022-05-21T06:50:00Z</dcterms:modified>
</cp:coreProperties>
</file>