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36C" w14:textId="77777777" w:rsidR="00E40CCC" w:rsidRDefault="00E40CCC" w:rsidP="00E40CCC">
      <w:pPr>
        <w:pStyle w:val="Nadpis2"/>
      </w:pPr>
      <w:bookmarkStart w:id="0" w:name="_Toc35957797"/>
      <w:r>
        <w:t xml:space="preserve">Brouček </w:t>
      </w:r>
      <w:bookmarkEnd w:id="0"/>
      <w:r>
        <w:t>a strašidla</w:t>
      </w:r>
    </w:p>
    <w:p w14:paraId="158850DF" w14:textId="77777777" w:rsidR="00E40CCC" w:rsidRPr="00D412CD" w:rsidRDefault="00E40CCC" w:rsidP="00E40CCC"/>
    <w:p w14:paraId="29933C0D" w14:textId="77777777" w:rsidR="00E40CCC" w:rsidRPr="007738B5" w:rsidRDefault="00E40CCC" w:rsidP="00E40CCC">
      <w:r>
        <w:t xml:space="preserve">                          </w:t>
      </w:r>
      <w:r>
        <w:rPr>
          <w:noProof/>
        </w:rPr>
        <w:drawing>
          <wp:inline distT="0" distB="0" distL="0" distR="0" wp14:anchorId="2E538CC8" wp14:editId="564CB397">
            <wp:extent cx="5762625" cy="38385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14:paraId="10738BAD" w14:textId="77777777" w:rsidR="00E40CCC" w:rsidRPr="009B7F55" w:rsidRDefault="00E40CCC" w:rsidP="00E40CCC">
      <w:pPr>
        <w:rPr>
          <w:sz w:val="28"/>
          <w:szCs w:val="28"/>
        </w:rPr>
      </w:pPr>
    </w:p>
    <w:p w14:paraId="3BC2343B" w14:textId="77777777" w:rsidR="00E40CCC" w:rsidRDefault="00E40CCC" w:rsidP="00E40CCC">
      <w:pPr>
        <w:rPr>
          <w:sz w:val="28"/>
          <w:szCs w:val="28"/>
        </w:rPr>
      </w:pPr>
    </w:p>
    <w:p w14:paraId="245A80BF" w14:textId="77777777" w:rsidR="00E40CCC" w:rsidRDefault="00E40CCC" w:rsidP="00E40CCC">
      <w:pPr>
        <w:pStyle w:val="Bezmezer"/>
        <w:numPr>
          <w:ilvl w:val="0"/>
          <w:numId w:val="2"/>
        </w:numPr>
      </w:pPr>
      <w:r>
        <w:t>Příprava a organizace strašidelného karnevalu</w:t>
      </w:r>
    </w:p>
    <w:p w14:paraId="3F09D38A" w14:textId="77777777" w:rsidR="00E40CCC" w:rsidRDefault="00E40CCC" w:rsidP="00E40CCC">
      <w:pPr>
        <w:pStyle w:val="Bezmezer"/>
        <w:numPr>
          <w:ilvl w:val="0"/>
          <w:numId w:val="2"/>
        </w:numPr>
      </w:pPr>
      <w:r>
        <w:t>Zvládnutí pohybových dovedností – schopnost rovnováhy, koordinace částí těla</w:t>
      </w:r>
    </w:p>
    <w:p w14:paraId="770518CA" w14:textId="77777777" w:rsidR="00E40CCC" w:rsidRDefault="00E40CCC" w:rsidP="00E40CCC">
      <w:pPr>
        <w:pStyle w:val="Bezmezer"/>
        <w:numPr>
          <w:ilvl w:val="0"/>
          <w:numId w:val="2"/>
        </w:numPr>
      </w:pPr>
      <w:r>
        <w:t>Využití netradičního výtvarného materiálu při výrobě strašidel</w:t>
      </w:r>
    </w:p>
    <w:p w14:paraId="1994FE69" w14:textId="77777777" w:rsidR="00E40CCC" w:rsidRDefault="00E40CCC" w:rsidP="00E40CCC">
      <w:pPr>
        <w:pStyle w:val="Bezmezer"/>
        <w:numPr>
          <w:ilvl w:val="0"/>
          <w:numId w:val="2"/>
        </w:numPr>
      </w:pPr>
      <w:r>
        <w:t>Získat povědomí o svátku památky zesnulých</w:t>
      </w:r>
    </w:p>
    <w:p w14:paraId="03F0D3E5" w14:textId="77777777" w:rsidR="00E40CCC" w:rsidRDefault="00E40CCC" w:rsidP="00E40CCC">
      <w:pPr>
        <w:pStyle w:val="Bezmezer"/>
        <w:numPr>
          <w:ilvl w:val="0"/>
          <w:numId w:val="2"/>
        </w:numPr>
      </w:pPr>
      <w:r>
        <w:t>Rozdíl mezi fantazií a realitou</w:t>
      </w:r>
    </w:p>
    <w:p w14:paraId="48FDB230" w14:textId="77777777" w:rsidR="00E40CCC" w:rsidRDefault="00E40CCC" w:rsidP="00E40CCC">
      <w:pPr>
        <w:pStyle w:val="Bezmezer"/>
        <w:rPr>
          <w:sz w:val="28"/>
          <w:szCs w:val="28"/>
        </w:rPr>
      </w:pPr>
      <w:r>
        <w:rPr>
          <w:sz w:val="28"/>
          <w:szCs w:val="28"/>
        </w:rPr>
        <w:br w:type="column"/>
      </w:r>
      <w:r w:rsidRPr="00EE4897">
        <w:rPr>
          <w:sz w:val="28"/>
          <w:szCs w:val="28"/>
        </w:rPr>
        <w:lastRenderedPageBreak/>
        <w:t>Tabulkový výtah týdenního plán</w:t>
      </w:r>
      <w:r>
        <w:rPr>
          <w:sz w:val="28"/>
          <w:szCs w:val="28"/>
        </w:rPr>
        <w:t>u</w:t>
      </w:r>
    </w:p>
    <w:tbl>
      <w:tblPr>
        <w:tblStyle w:val="Mkatabulky"/>
        <w:tblpPr w:leftFromText="141" w:rightFromText="141" w:vertAnchor="page" w:horzAnchor="margin" w:tblpXSpec="center" w:tblpY="1936"/>
        <w:tblW w:w="11026" w:type="dxa"/>
        <w:tblLayout w:type="fixed"/>
        <w:tblLook w:val="04A0" w:firstRow="1" w:lastRow="0" w:firstColumn="1" w:lastColumn="0" w:noHBand="0" w:noVBand="1"/>
      </w:tblPr>
      <w:tblGrid>
        <w:gridCol w:w="1242"/>
        <w:gridCol w:w="8505"/>
        <w:gridCol w:w="1279"/>
      </w:tblGrid>
      <w:tr w:rsidR="00E40CCC" w14:paraId="5B087368" w14:textId="77777777" w:rsidTr="0053123C">
        <w:tc>
          <w:tcPr>
            <w:tcW w:w="1242" w:type="dxa"/>
          </w:tcPr>
          <w:p w14:paraId="47A9A58B" w14:textId="77777777" w:rsidR="00E40CCC" w:rsidRDefault="00E40CCC" w:rsidP="0053123C">
            <w:pPr>
              <w:jc w:val="center"/>
            </w:pPr>
          </w:p>
        </w:tc>
        <w:tc>
          <w:tcPr>
            <w:tcW w:w="8505" w:type="dxa"/>
          </w:tcPr>
          <w:p w14:paraId="5240919F" w14:textId="77777777" w:rsidR="00E40CCC" w:rsidRDefault="00E40CCC" w:rsidP="0053123C">
            <w:pPr>
              <w:jc w:val="center"/>
            </w:pPr>
            <w:r>
              <w:t xml:space="preserve">činnost </w:t>
            </w:r>
          </w:p>
        </w:tc>
        <w:tc>
          <w:tcPr>
            <w:tcW w:w="1279" w:type="dxa"/>
          </w:tcPr>
          <w:p w14:paraId="121F6F95" w14:textId="77777777" w:rsidR="00E40CCC" w:rsidRDefault="00E40CCC" w:rsidP="0053123C">
            <w:pPr>
              <w:jc w:val="center"/>
            </w:pPr>
            <w:r>
              <w:t>poznámky</w:t>
            </w:r>
          </w:p>
        </w:tc>
      </w:tr>
      <w:tr w:rsidR="00E40CCC" w14:paraId="7FBEA6FC" w14:textId="77777777" w:rsidTr="0053123C">
        <w:tc>
          <w:tcPr>
            <w:tcW w:w="1242" w:type="dxa"/>
          </w:tcPr>
          <w:p w14:paraId="6E40332C" w14:textId="77777777" w:rsidR="00E40CCC" w:rsidRDefault="00E40CCC" w:rsidP="0053123C">
            <w:pPr>
              <w:jc w:val="center"/>
            </w:pPr>
            <w:r>
              <w:t>PONDĚLÍ</w:t>
            </w:r>
          </w:p>
        </w:tc>
        <w:tc>
          <w:tcPr>
            <w:tcW w:w="8505" w:type="dxa"/>
          </w:tcPr>
          <w:p w14:paraId="2FF80962" w14:textId="489E314F" w:rsidR="00E40CCC" w:rsidRDefault="00E40CCC" w:rsidP="0053123C">
            <w:pPr>
              <w:jc w:val="both"/>
            </w:pPr>
            <w:r w:rsidRPr="002D0A3F">
              <w:rPr>
                <w:b/>
                <w:bCs/>
              </w:rPr>
              <w:t>RČ:</w:t>
            </w:r>
            <w:r>
              <w:t xml:space="preserve"> </w:t>
            </w:r>
            <w:r w:rsidR="002D0A3F">
              <w:t>hry v koutcích aktivit, odpočinek v pelíšku, volné kreslení a modelování u stolečků</w:t>
            </w:r>
          </w:p>
          <w:p w14:paraId="598CCBBE" w14:textId="77777777" w:rsidR="00E40CCC" w:rsidRDefault="00E40CCC" w:rsidP="0053123C">
            <w:pPr>
              <w:jc w:val="both"/>
            </w:pPr>
            <w:r w:rsidRPr="002D0A3F">
              <w:rPr>
                <w:b/>
                <w:bCs/>
              </w:rPr>
              <w:t>KK:</w:t>
            </w:r>
            <w:r>
              <w:t xml:space="preserve"> Přivítání nového týdne, pozdravení kamarádů – motivační chvilka s kašpárkem (představení týdenního tématu a jednoduché shrnutí týdenního plánu – děti se dozví, co je v týdnu čeká), povídání o tradici slavení Halloweenu, o jeho symbolech, o tom, proč a čeho se lidé bojí – zahájeno diskuzí – procvičování mluveného projevu</w:t>
            </w:r>
          </w:p>
          <w:p w14:paraId="09711B62" w14:textId="6C6DE750" w:rsidR="00E40CCC" w:rsidRDefault="002D0A3F" w:rsidP="0053123C">
            <w:pPr>
              <w:jc w:val="both"/>
            </w:pPr>
            <w:r w:rsidRPr="002D0A3F">
              <w:rPr>
                <w:b/>
                <w:bCs/>
              </w:rPr>
              <w:t>S</w:t>
            </w:r>
            <w:r w:rsidR="00E40CCC" w:rsidRPr="002D0A3F">
              <w:rPr>
                <w:b/>
                <w:bCs/>
              </w:rPr>
              <w:t>H:</w:t>
            </w:r>
            <w:r w:rsidR="00E40CCC">
              <w:t xml:space="preserve"> </w:t>
            </w:r>
            <w:r>
              <w:t>„Poznám tě bubáku“ – rozvoj smyslového vnímání a pozornosti</w:t>
            </w:r>
          </w:p>
          <w:p w14:paraId="53342C88" w14:textId="7C87A088" w:rsidR="00E40CCC" w:rsidRDefault="00E40CCC" w:rsidP="0053123C">
            <w:pPr>
              <w:jc w:val="both"/>
            </w:pPr>
            <w:r w:rsidRPr="002D0A3F">
              <w:rPr>
                <w:b/>
                <w:bCs/>
              </w:rPr>
              <w:t>HVČ:</w:t>
            </w:r>
            <w:r>
              <w:t xml:space="preserve"> </w:t>
            </w:r>
            <w:r w:rsidR="002D0A3F">
              <w:t>nácvik textu písně „Máme doma strašidlo“</w:t>
            </w:r>
          </w:p>
          <w:p w14:paraId="139D4483" w14:textId="79751826" w:rsidR="00E40CCC" w:rsidRDefault="00E40CCC" w:rsidP="0053123C">
            <w:pPr>
              <w:jc w:val="both"/>
            </w:pPr>
            <w:r w:rsidRPr="002D0A3F">
              <w:rPr>
                <w:b/>
                <w:bCs/>
              </w:rPr>
              <w:t>VVČ:</w:t>
            </w:r>
            <w:r>
              <w:t xml:space="preserve"> </w:t>
            </w:r>
            <w:r w:rsidR="002D0A3F">
              <w:t>výroba ducha, práce s nůžkami (s pomocí učitelky), práce s fixem – zaměření se na správný úchop tužky</w:t>
            </w:r>
          </w:p>
        </w:tc>
        <w:tc>
          <w:tcPr>
            <w:tcW w:w="1279" w:type="dxa"/>
          </w:tcPr>
          <w:p w14:paraId="135A06AC" w14:textId="77777777" w:rsidR="00E40CCC" w:rsidRDefault="00E40CCC" w:rsidP="0053123C"/>
        </w:tc>
      </w:tr>
      <w:tr w:rsidR="00E40CCC" w14:paraId="30E8B289" w14:textId="77777777" w:rsidTr="0053123C">
        <w:tc>
          <w:tcPr>
            <w:tcW w:w="1242" w:type="dxa"/>
          </w:tcPr>
          <w:p w14:paraId="5018FBB8" w14:textId="77777777" w:rsidR="00E40CCC" w:rsidRDefault="00E40CCC" w:rsidP="0053123C">
            <w:pPr>
              <w:jc w:val="center"/>
            </w:pPr>
            <w:r>
              <w:t>ÚTERÝ</w:t>
            </w:r>
          </w:p>
        </w:tc>
        <w:tc>
          <w:tcPr>
            <w:tcW w:w="8505" w:type="dxa"/>
          </w:tcPr>
          <w:p w14:paraId="697DAA84" w14:textId="2C25CE6D" w:rsidR="00E40CCC" w:rsidRDefault="00E40CCC" w:rsidP="0053123C">
            <w:pPr>
              <w:jc w:val="both"/>
            </w:pPr>
            <w:r w:rsidRPr="002D0A3F">
              <w:rPr>
                <w:b/>
                <w:bCs/>
              </w:rPr>
              <w:t>RČ:</w:t>
            </w:r>
            <w:r>
              <w:t xml:space="preserve"> </w:t>
            </w:r>
            <w:r>
              <w:t>společenské hry u stolečků, volné kreslení a vyrábění u stolečků s možností výběru výtvarné techniky, volné hry v koutcích herny</w:t>
            </w:r>
          </w:p>
          <w:p w14:paraId="150380A4" w14:textId="14926C94" w:rsidR="00E40CCC" w:rsidRDefault="00E40CCC" w:rsidP="0053123C">
            <w:r w:rsidRPr="002D0A3F">
              <w:rPr>
                <w:b/>
                <w:bCs/>
              </w:rPr>
              <w:t>KK:</w:t>
            </w:r>
            <w:r>
              <w:t xml:space="preserve"> přivítání nového dne, pozdravení kamarádů, povídání o tradici Halloweenu, povídání o českém svátku dušiček, povídání o symbolech podzimu a symbolech halloweenu, demonstrace obrázků strašidel a dalších symbolů</w:t>
            </w:r>
            <w:r>
              <w:t>, povídání o emocích člověka se zaměřením na strach a jeho mimické vyjádření</w:t>
            </w:r>
          </w:p>
          <w:p w14:paraId="426AE2A1" w14:textId="233D1E8C" w:rsidR="00E40CCC" w:rsidRDefault="00E40CCC" w:rsidP="0053123C">
            <w:r w:rsidRPr="002D0A3F">
              <w:rPr>
                <w:b/>
                <w:bCs/>
              </w:rPr>
              <w:t>Logopedická chvilka</w:t>
            </w:r>
            <w:r>
              <w:t xml:space="preserve">: </w:t>
            </w:r>
            <w:r w:rsidR="00285C68">
              <w:t xml:space="preserve">práce s logopedickou pohádkou „O bubáčkovi a </w:t>
            </w:r>
            <w:proofErr w:type="spellStart"/>
            <w:r w:rsidR="00285C68">
              <w:t>Bubetce</w:t>
            </w:r>
            <w:proofErr w:type="spellEnd"/>
            <w:r w:rsidR="00285C68">
              <w:t>“ – procvičení mluvidel</w:t>
            </w:r>
          </w:p>
          <w:p w14:paraId="1985062B" w14:textId="77777777" w:rsidR="00E40CCC" w:rsidRDefault="00E40CCC" w:rsidP="0053123C">
            <w:r w:rsidRPr="002D0A3F">
              <w:rPr>
                <w:b/>
                <w:bCs/>
              </w:rPr>
              <w:t>HVČ:</w:t>
            </w:r>
            <w:r>
              <w:t xml:space="preserve"> hlasová hygiena – rozezpívání, nácvik písně „Máme doma strašidlo“</w:t>
            </w:r>
          </w:p>
          <w:p w14:paraId="1F4A64A2" w14:textId="7AC9A471" w:rsidR="00E40CCC" w:rsidRDefault="00E40CCC" w:rsidP="0053123C">
            <w:r w:rsidRPr="002D0A3F">
              <w:rPr>
                <w:b/>
                <w:bCs/>
              </w:rPr>
              <w:t>TVČ:</w:t>
            </w:r>
            <w:r>
              <w:t xml:space="preserve"> rozcvičení těla s písničkou Míši Růžičkové „Strašidla“ </w:t>
            </w:r>
          </w:p>
          <w:p w14:paraId="0403597F" w14:textId="3D83FD7C" w:rsidR="00E40CCC" w:rsidRPr="00285C68" w:rsidRDefault="00E40CCC" w:rsidP="0053123C">
            <w:pPr>
              <w:pStyle w:val="Bezmezer"/>
            </w:pPr>
            <w:r w:rsidRPr="002D0A3F">
              <w:rPr>
                <w:b/>
                <w:bCs/>
              </w:rPr>
              <w:t xml:space="preserve">PH: </w:t>
            </w:r>
            <w:r w:rsidR="00285C68">
              <w:t>„Tanec strašidel“ – rozvoj smyslového vnímání – reakce na signál, rozvoj hrubé motoriky, rozvoj hudebně-pohybových schopností</w:t>
            </w:r>
          </w:p>
        </w:tc>
        <w:tc>
          <w:tcPr>
            <w:tcW w:w="1279" w:type="dxa"/>
          </w:tcPr>
          <w:p w14:paraId="0F8D0AEC" w14:textId="77777777" w:rsidR="00E40CCC" w:rsidRDefault="00E40CCC" w:rsidP="0053123C">
            <w:pPr>
              <w:jc w:val="both"/>
            </w:pPr>
          </w:p>
        </w:tc>
      </w:tr>
      <w:tr w:rsidR="00E40CCC" w14:paraId="0ABBD80B" w14:textId="77777777" w:rsidTr="0053123C">
        <w:tc>
          <w:tcPr>
            <w:tcW w:w="1242" w:type="dxa"/>
          </w:tcPr>
          <w:p w14:paraId="6A161173" w14:textId="77777777" w:rsidR="00E40CCC" w:rsidRDefault="00E40CCC" w:rsidP="0053123C">
            <w:pPr>
              <w:jc w:val="center"/>
            </w:pPr>
            <w:r>
              <w:t>STŘEDA</w:t>
            </w:r>
          </w:p>
        </w:tc>
        <w:tc>
          <w:tcPr>
            <w:tcW w:w="8505" w:type="dxa"/>
          </w:tcPr>
          <w:p w14:paraId="6BA86741" w14:textId="4E18512B" w:rsidR="00E40CCC" w:rsidRDefault="00E40CCC" w:rsidP="0053123C">
            <w:r w:rsidRPr="002D0A3F">
              <w:rPr>
                <w:b/>
                <w:bCs/>
              </w:rPr>
              <w:t>RČ:</w:t>
            </w:r>
            <w:r>
              <w:t xml:space="preserve"> prohlížení</w:t>
            </w:r>
            <w:r>
              <w:t xml:space="preserve"> dětských encyklopedií, </w:t>
            </w:r>
            <w:r w:rsidR="00F5503E">
              <w:t xml:space="preserve">stavby z kostek, </w:t>
            </w:r>
            <w:r>
              <w:t>hry v koutcích herny – improvizované simulace běžných životních rolí a aktivit, modelování u stolečků</w:t>
            </w:r>
            <w:r w:rsidR="00285C68">
              <w:t xml:space="preserve"> z kuličkové modelíny</w:t>
            </w:r>
          </w:p>
          <w:p w14:paraId="368E19D5" w14:textId="7073BDA9" w:rsidR="00E40CCC" w:rsidRDefault="00E40CCC" w:rsidP="0053123C">
            <w:r w:rsidRPr="002D0A3F">
              <w:rPr>
                <w:b/>
                <w:bCs/>
              </w:rPr>
              <w:t>KK:</w:t>
            </w:r>
            <w:r>
              <w:t xml:space="preserve"> přivítání nového dne, přivítání kamarádů, demonstrace obrázků symbolů Halloweenu, povídání o této tradici a tradici svátku dušiček</w:t>
            </w:r>
          </w:p>
          <w:p w14:paraId="0481C58B" w14:textId="262CF6F6" w:rsidR="00E40CCC" w:rsidRDefault="00E40CCC" w:rsidP="0053123C">
            <w:r w:rsidRPr="002D0A3F">
              <w:rPr>
                <w:b/>
                <w:bCs/>
              </w:rPr>
              <w:t>VVČ:</w:t>
            </w:r>
            <w:r>
              <w:t xml:space="preserve"> výroba netopýra – práce s lepidlem a </w:t>
            </w:r>
            <w:r w:rsidR="00F5503E">
              <w:t>štětcem</w:t>
            </w:r>
            <w:r>
              <w:t>, rozvoj jemné motoriky</w:t>
            </w:r>
            <w:r w:rsidR="00F5503E">
              <w:t>, seznamování s výtvarnými pomůckami</w:t>
            </w:r>
            <w:r>
              <w:t xml:space="preserve"> </w:t>
            </w:r>
          </w:p>
          <w:p w14:paraId="01840BB7" w14:textId="77777777" w:rsidR="00E40CCC" w:rsidRDefault="00E40CCC" w:rsidP="0053123C">
            <w:r w:rsidRPr="002D0A3F">
              <w:rPr>
                <w:b/>
                <w:bCs/>
              </w:rPr>
              <w:t>HVČ:</w:t>
            </w:r>
            <w:r>
              <w:t xml:space="preserve"> opakování písně „Máme doma strašidlo“ s doprovodem klavíru</w:t>
            </w:r>
          </w:p>
          <w:p w14:paraId="41C21105" w14:textId="14F48D92" w:rsidR="00E40CCC" w:rsidRPr="002D0A3F" w:rsidRDefault="00E40CCC" w:rsidP="0053123C">
            <w:pPr>
              <w:rPr>
                <w:b/>
                <w:bCs/>
              </w:rPr>
            </w:pPr>
            <w:r w:rsidRPr="002D0A3F">
              <w:rPr>
                <w:b/>
                <w:bCs/>
              </w:rPr>
              <w:t xml:space="preserve">PH: </w:t>
            </w:r>
            <w:r w:rsidR="00F5503E" w:rsidRPr="00F5503E">
              <w:t>„Skákání strašidelného panáka“</w:t>
            </w:r>
            <w:r w:rsidR="00F5503E">
              <w:t xml:space="preserve"> – rozvoj hrubé motoriky, skoky snožmo</w:t>
            </w:r>
          </w:p>
        </w:tc>
        <w:tc>
          <w:tcPr>
            <w:tcW w:w="1279" w:type="dxa"/>
          </w:tcPr>
          <w:p w14:paraId="4D13C6BB" w14:textId="460AFCB4" w:rsidR="00E40CCC" w:rsidRDefault="00E40CCC" w:rsidP="0053123C">
            <w:pPr>
              <w:jc w:val="both"/>
            </w:pPr>
          </w:p>
        </w:tc>
      </w:tr>
      <w:tr w:rsidR="00E40CCC" w14:paraId="743BB31C" w14:textId="77777777" w:rsidTr="0053123C">
        <w:tc>
          <w:tcPr>
            <w:tcW w:w="1242" w:type="dxa"/>
          </w:tcPr>
          <w:p w14:paraId="635BC4E2" w14:textId="77777777" w:rsidR="00E40CCC" w:rsidRDefault="00E40CCC" w:rsidP="0053123C">
            <w:pPr>
              <w:jc w:val="center"/>
            </w:pPr>
            <w:r>
              <w:t>ČTVRTEK</w:t>
            </w:r>
          </w:p>
        </w:tc>
        <w:tc>
          <w:tcPr>
            <w:tcW w:w="8505" w:type="dxa"/>
          </w:tcPr>
          <w:p w14:paraId="19A4AB7F" w14:textId="2E65BC6E" w:rsidR="00E40CCC" w:rsidRPr="002D0A3F" w:rsidRDefault="00E40CCC" w:rsidP="00E40CCC">
            <w:pPr>
              <w:jc w:val="center"/>
              <w:rPr>
                <w:sz w:val="44"/>
                <w:szCs w:val="44"/>
              </w:rPr>
            </w:pPr>
            <w:r w:rsidRPr="002D0A3F">
              <w:rPr>
                <w:sz w:val="44"/>
                <w:szCs w:val="44"/>
              </w:rPr>
              <w:t>Státní svátek</w:t>
            </w:r>
          </w:p>
        </w:tc>
        <w:tc>
          <w:tcPr>
            <w:tcW w:w="1279" w:type="dxa"/>
          </w:tcPr>
          <w:p w14:paraId="5D53D5BE" w14:textId="77777777" w:rsidR="00E40CCC" w:rsidRDefault="00E40CCC" w:rsidP="0053123C">
            <w:pPr>
              <w:jc w:val="both"/>
            </w:pPr>
          </w:p>
        </w:tc>
      </w:tr>
      <w:tr w:rsidR="00E40CCC" w14:paraId="343A604E" w14:textId="77777777" w:rsidTr="0053123C">
        <w:tc>
          <w:tcPr>
            <w:tcW w:w="1242" w:type="dxa"/>
          </w:tcPr>
          <w:p w14:paraId="31533840" w14:textId="77777777" w:rsidR="00E40CCC" w:rsidRDefault="00E40CCC" w:rsidP="0053123C">
            <w:pPr>
              <w:jc w:val="center"/>
            </w:pPr>
            <w:r>
              <w:t>PÁTEK</w:t>
            </w:r>
          </w:p>
        </w:tc>
        <w:tc>
          <w:tcPr>
            <w:tcW w:w="8505" w:type="dxa"/>
          </w:tcPr>
          <w:p w14:paraId="60A1CB7C" w14:textId="54EEA48A" w:rsidR="00E40CCC" w:rsidRPr="00F5503E" w:rsidRDefault="00E40CCC" w:rsidP="0053123C">
            <w:pPr>
              <w:jc w:val="both"/>
            </w:pPr>
            <w:r w:rsidRPr="002D0A3F">
              <w:rPr>
                <w:b/>
                <w:bCs/>
              </w:rPr>
              <w:t xml:space="preserve">RČ: </w:t>
            </w:r>
            <w:r w:rsidR="00F5503E" w:rsidRPr="00F5503E">
              <w:t>hry v koutcích a</w:t>
            </w:r>
            <w:r w:rsidR="00F5503E">
              <w:t>ktivit, relaxace v pelíšku, stavby ze stavebnice „LEGO – Duplo“, prohlížení pohádkových knih (</w:t>
            </w:r>
            <w:proofErr w:type="spellStart"/>
            <w:r w:rsidR="00F5503E">
              <w:t>Kubula</w:t>
            </w:r>
            <w:proofErr w:type="spellEnd"/>
            <w:r w:rsidR="00F5503E">
              <w:t xml:space="preserve"> a Kuba </w:t>
            </w:r>
            <w:proofErr w:type="spellStart"/>
            <w:r w:rsidR="00F5503E">
              <w:t>Kubikula</w:t>
            </w:r>
            <w:proofErr w:type="spellEnd"/>
            <w:r w:rsidR="00F5503E">
              <w:t>) a hledání obrázků strašidel</w:t>
            </w:r>
          </w:p>
          <w:p w14:paraId="3A0844E4" w14:textId="54CF0ACD" w:rsidR="00E40CCC" w:rsidRDefault="00E40CCC" w:rsidP="0053123C">
            <w:pPr>
              <w:jc w:val="both"/>
            </w:pPr>
            <w:r w:rsidRPr="002D0A3F">
              <w:rPr>
                <w:b/>
                <w:bCs/>
              </w:rPr>
              <w:t>KK:</w:t>
            </w:r>
            <w:r>
              <w:t xml:space="preserve"> přivítání nového dne, uvítání kamarádů, </w:t>
            </w:r>
            <w:r w:rsidR="005C4C6E">
              <w:t xml:space="preserve">analýza aktuálního počasí, týdenní kalendář, </w:t>
            </w:r>
            <w:r>
              <w:t xml:space="preserve">zhodnocení týdne dětmi s důrazem na ucelené věty „Co se mi v týdnu líbilo a co se mi nelíbilo?“, „Co jsem se v týdnu naučil/a?“, demonstrace obrázků symbolů Halloweenu, </w:t>
            </w:r>
            <w:r w:rsidR="00F5503E">
              <w:t>povídání o svátku dušiček a o tradici slavení Halloweenu</w:t>
            </w:r>
          </w:p>
          <w:p w14:paraId="25DE391C" w14:textId="2A0E466B" w:rsidR="005C4C6E" w:rsidRPr="005C4C6E" w:rsidRDefault="005C4C6E" w:rsidP="0053123C">
            <w:pPr>
              <w:jc w:val="both"/>
            </w:pPr>
            <w:r>
              <w:rPr>
                <w:b/>
                <w:bCs/>
              </w:rPr>
              <w:t>TVČ:</w:t>
            </w:r>
            <w:r>
              <w:t xml:space="preserve"> „Strašidelná stezka“ – překážková dráha motivovaná noční procházkou strašidelným lesem – plazení se, skoky snožmo, chůze po vyvýšené ploše, běh, slalom</w:t>
            </w:r>
          </w:p>
          <w:p w14:paraId="6C2B7A4A" w14:textId="2CF9F1F7" w:rsidR="00E40CCC" w:rsidRDefault="00E40CCC" w:rsidP="0053123C">
            <w:pPr>
              <w:jc w:val="both"/>
            </w:pPr>
            <w:r w:rsidRPr="002D0A3F">
              <w:rPr>
                <w:b/>
                <w:bCs/>
              </w:rPr>
              <w:t>HVČ:</w:t>
            </w:r>
            <w:r>
              <w:t xml:space="preserve"> hlasová hygiena – rozezpívání, nácvik písně „Máme doma strašidlo“ rytmizace</w:t>
            </w:r>
            <w:r w:rsidRPr="00093CAE">
              <w:t xml:space="preserve"> na </w:t>
            </w:r>
            <w:r w:rsidR="005C4C6E">
              <w:t>tělo, zpívání písní dle přání dětí s doprovodem klavíru</w:t>
            </w:r>
          </w:p>
          <w:p w14:paraId="59EF2789" w14:textId="0BC4628E" w:rsidR="00E40CCC" w:rsidRPr="002D0A3F" w:rsidRDefault="00E40CCC" w:rsidP="0053123C">
            <w:pPr>
              <w:jc w:val="both"/>
              <w:rPr>
                <w:b/>
                <w:bCs/>
              </w:rPr>
            </w:pPr>
          </w:p>
        </w:tc>
        <w:tc>
          <w:tcPr>
            <w:tcW w:w="1279" w:type="dxa"/>
          </w:tcPr>
          <w:p w14:paraId="46CCA748" w14:textId="77777777" w:rsidR="00E40CCC" w:rsidRDefault="00E40CCC" w:rsidP="0053123C">
            <w:pPr>
              <w:jc w:val="both"/>
            </w:pPr>
          </w:p>
        </w:tc>
      </w:tr>
    </w:tbl>
    <w:p w14:paraId="3E8D606F" w14:textId="77777777" w:rsidR="00E40CCC" w:rsidRPr="00EE4897" w:rsidRDefault="00E40CCC" w:rsidP="00E40CCC">
      <w:pPr>
        <w:pStyle w:val="Bezmezer"/>
        <w:rPr>
          <w:sz w:val="28"/>
          <w:szCs w:val="28"/>
        </w:rPr>
      </w:pPr>
      <w:r>
        <w:rPr>
          <w:sz w:val="28"/>
          <w:szCs w:val="28"/>
        </w:rPr>
        <w:br w:type="column"/>
      </w:r>
      <w:r w:rsidRPr="00EE4897">
        <w:rPr>
          <w:sz w:val="28"/>
          <w:szCs w:val="28"/>
        </w:rPr>
        <w:lastRenderedPageBreak/>
        <w:t>Komunitní kruhy a motivace dětí</w:t>
      </w:r>
    </w:p>
    <w:p w14:paraId="50B962D5" w14:textId="77777777" w:rsidR="00E40CCC" w:rsidRDefault="00E40CCC" w:rsidP="00E40CCC"/>
    <w:p w14:paraId="73115D6B" w14:textId="77777777" w:rsidR="00E40CCC" w:rsidRDefault="00E40CCC" w:rsidP="00E40CCC">
      <w:pPr>
        <w:pStyle w:val="Bezmezer"/>
        <w:rPr>
          <w:b/>
          <w:bCs/>
          <w:sz w:val="24"/>
          <w:szCs w:val="24"/>
        </w:rPr>
      </w:pPr>
      <w:bookmarkStart w:id="1" w:name="_Hlk35895938"/>
      <w:r w:rsidRPr="007E474F">
        <w:rPr>
          <w:b/>
          <w:bCs/>
          <w:sz w:val="24"/>
          <w:szCs w:val="24"/>
        </w:rPr>
        <w:t>Otázky k tématu:</w:t>
      </w:r>
    </w:p>
    <w:p w14:paraId="7C39BC1E" w14:textId="77777777" w:rsidR="00E40CCC" w:rsidRPr="007E474F" w:rsidRDefault="00E40CCC" w:rsidP="00E40CCC">
      <w:pPr>
        <w:pStyle w:val="Bezmezer"/>
        <w:rPr>
          <w:b/>
          <w:bCs/>
          <w:sz w:val="24"/>
          <w:szCs w:val="24"/>
        </w:rPr>
      </w:pPr>
    </w:p>
    <w:bookmarkEnd w:id="1"/>
    <w:p w14:paraId="4DF2BA9E" w14:textId="77777777" w:rsidR="00E40CCC" w:rsidRDefault="00E40CCC" w:rsidP="00E40CCC">
      <w:pPr>
        <w:pStyle w:val="Bezmezer"/>
        <w:numPr>
          <w:ilvl w:val="0"/>
          <w:numId w:val="1"/>
        </w:numPr>
        <w:jc w:val="both"/>
      </w:pPr>
      <w:r>
        <w:t>Co je Halloween?</w:t>
      </w:r>
    </w:p>
    <w:p w14:paraId="73EE12A4" w14:textId="77777777" w:rsidR="00E40CCC" w:rsidRDefault="00E40CCC" w:rsidP="00E40CCC">
      <w:pPr>
        <w:pStyle w:val="Bezmezer"/>
        <w:numPr>
          <w:ilvl w:val="0"/>
          <w:numId w:val="1"/>
        </w:numPr>
        <w:jc w:val="both"/>
      </w:pPr>
      <w:r>
        <w:t>Bojíte se strašidel?</w:t>
      </w:r>
    </w:p>
    <w:p w14:paraId="0F4E1637" w14:textId="77777777" w:rsidR="00E40CCC" w:rsidRDefault="00E40CCC" w:rsidP="00E40CCC">
      <w:pPr>
        <w:pStyle w:val="Bezmezer"/>
        <w:numPr>
          <w:ilvl w:val="0"/>
          <w:numId w:val="1"/>
        </w:numPr>
        <w:jc w:val="both"/>
      </w:pPr>
      <w:r>
        <w:t xml:space="preserve">Proč se lidé bojí? </w:t>
      </w:r>
    </w:p>
    <w:p w14:paraId="41B7008A" w14:textId="77777777" w:rsidR="00E40CCC" w:rsidRDefault="00E40CCC" w:rsidP="00E40CCC">
      <w:pPr>
        <w:pStyle w:val="Bezmezer"/>
        <w:numPr>
          <w:ilvl w:val="0"/>
          <w:numId w:val="1"/>
        </w:numPr>
        <w:jc w:val="both"/>
      </w:pPr>
      <w:r>
        <w:t xml:space="preserve">Jak by takové strašidlo mohlo vypadat? </w:t>
      </w:r>
    </w:p>
    <w:p w14:paraId="249C8FB1" w14:textId="77777777" w:rsidR="00E40CCC" w:rsidRDefault="00E40CCC" w:rsidP="00E40CCC">
      <w:pPr>
        <w:pStyle w:val="Bezmezer"/>
        <w:numPr>
          <w:ilvl w:val="0"/>
          <w:numId w:val="1"/>
        </w:numPr>
        <w:jc w:val="both"/>
      </w:pPr>
      <w:r>
        <w:t>Potkal někdy někdo z vás strašidlo?</w:t>
      </w:r>
    </w:p>
    <w:p w14:paraId="25413FCF" w14:textId="77777777" w:rsidR="00E40CCC" w:rsidRDefault="00E40CCC" w:rsidP="00E40CCC">
      <w:pPr>
        <w:pStyle w:val="Bezmezer"/>
        <w:numPr>
          <w:ilvl w:val="0"/>
          <w:numId w:val="1"/>
        </w:numPr>
        <w:jc w:val="both"/>
      </w:pPr>
      <w:r>
        <w:t>Pokud ano, bál se ho, případně jak vypadalo?</w:t>
      </w:r>
    </w:p>
    <w:p w14:paraId="5339BF1D" w14:textId="77777777" w:rsidR="00E40CCC" w:rsidRDefault="00E40CCC" w:rsidP="00E40CCC">
      <w:pPr>
        <w:pStyle w:val="Bezmezer"/>
        <w:numPr>
          <w:ilvl w:val="0"/>
          <w:numId w:val="1"/>
        </w:numPr>
        <w:jc w:val="both"/>
      </w:pPr>
      <w:r>
        <w:t>Existují strašidla i mimo pohádky?</w:t>
      </w:r>
    </w:p>
    <w:p w14:paraId="6965B059" w14:textId="77777777" w:rsidR="00E40CCC" w:rsidRDefault="00E40CCC" w:rsidP="00E40CCC">
      <w:pPr>
        <w:pStyle w:val="Bezmezer"/>
        <w:numPr>
          <w:ilvl w:val="0"/>
          <w:numId w:val="1"/>
        </w:numPr>
        <w:jc w:val="both"/>
      </w:pPr>
      <w:r>
        <w:t>Jaká strašidla znáte?</w:t>
      </w:r>
    </w:p>
    <w:p w14:paraId="7D2B26FC" w14:textId="77777777" w:rsidR="00E40CCC" w:rsidRDefault="00E40CCC" w:rsidP="00E40CCC">
      <w:pPr>
        <w:pStyle w:val="Bezmezer"/>
        <w:numPr>
          <w:ilvl w:val="0"/>
          <w:numId w:val="1"/>
        </w:numPr>
        <w:jc w:val="both"/>
      </w:pPr>
      <w:r>
        <w:t>Jakou pohádku, ve které je strašidlo znáte?</w:t>
      </w:r>
    </w:p>
    <w:p w14:paraId="7B839DE2" w14:textId="77777777" w:rsidR="00E40CCC" w:rsidRDefault="00E40CCC" w:rsidP="00E40CCC">
      <w:pPr>
        <w:pStyle w:val="Bezmezer"/>
        <w:numPr>
          <w:ilvl w:val="0"/>
          <w:numId w:val="1"/>
        </w:numPr>
        <w:jc w:val="both"/>
      </w:pPr>
      <w:r>
        <w:t>Jakou barvu má dýně, myš, netopýr, pavouci, pavučina, lektvar?</w:t>
      </w:r>
    </w:p>
    <w:p w14:paraId="034CEF8D" w14:textId="77777777" w:rsidR="00E40CCC" w:rsidRDefault="00E40CCC" w:rsidP="00E40CCC">
      <w:pPr>
        <w:pStyle w:val="Bezmezer"/>
        <w:numPr>
          <w:ilvl w:val="0"/>
          <w:numId w:val="1"/>
        </w:numPr>
        <w:jc w:val="both"/>
      </w:pPr>
      <w:r>
        <w:t>Jak by mohla vypadat čarodějnice?</w:t>
      </w:r>
    </w:p>
    <w:p w14:paraId="398E9EDC" w14:textId="282D65BA" w:rsidR="00E40CCC" w:rsidRDefault="00E40CCC" w:rsidP="00E40CCC">
      <w:pPr>
        <w:pStyle w:val="Bezmezer"/>
        <w:numPr>
          <w:ilvl w:val="0"/>
          <w:numId w:val="1"/>
        </w:numPr>
        <w:jc w:val="both"/>
      </w:pPr>
      <w:r>
        <w:t>Jakou má asi čarodějnice povahu</w:t>
      </w:r>
      <w:r>
        <w:t>, jak se chová</w:t>
      </w:r>
      <w:r>
        <w:t>?</w:t>
      </w:r>
    </w:p>
    <w:p w14:paraId="2F711EF7" w14:textId="77777777" w:rsidR="00E40CCC" w:rsidRDefault="00E40CCC" w:rsidP="00E40CCC">
      <w:pPr>
        <w:pStyle w:val="Bezmezer"/>
        <w:numPr>
          <w:ilvl w:val="0"/>
          <w:numId w:val="1"/>
        </w:numPr>
        <w:jc w:val="both"/>
      </w:pPr>
      <w:r>
        <w:t>Jak to vypadá, když se člověk bojí? Jaký má výraz ve tváři? Jaký výraz ve tváři má, když má radost, když cítí smutek, když je unavený, když je veselý…?</w:t>
      </w:r>
    </w:p>
    <w:p w14:paraId="21BDA753" w14:textId="77777777" w:rsidR="00E40CCC" w:rsidRDefault="00E40CCC" w:rsidP="00E40CCC">
      <w:pPr>
        <w:pStyle w:val="Bezmezer"/>
        <w:numPr>
          <w:ilvl w:val="0"/>
          <w:numId w:val="1"/>
        </w:numPr>
        <w:jc w:val="both"/>
      </w:pPr>
      <w:r>
        <w:t>Jak je to s životem netopýra? Kdy žije? Jak spí? Jak je to s jeho zrakem a sluchem?</w:t>
      </w:r>
    </w:p>
    <w:p w14:paraId="03C8DA79" w14:textId="77777777" w:rsidR="00E40CCC" w:rsidRDefault="00E40CCC" w:rsidP="00E40CCC">
      <w:pPr>
        <w:pStyle w:val="Bezmezer"/>
        <w:numPr>
          <w:ilvl w:val="0"/>
          <w:numId w:val="1"/>
        </w:numPr>
        <w:jc w:val="both"/>
      </w:pPr>
      <w:r>
        <w:t>K čemu užíváme dýně a v jakých velikostech a barvách na ně můžeme narazit?</w:t>
      </w:r>
    </w:p>
    <w:p w14:paraId="4B71F3BA" w14:textId="77777777" w:rsidR="00E40CCC" w:rsidRDefault="00E40CCC" w:rsidP="00E40CCC">
      <w:pPr>
        <w:pStyle w:val="Bezmezer"/>
        <w:jc w:val="both"/>
      </w:pPr>
    </w:p>
    <w:p w14:paraId="6DA00102" w14:textId="101D0A1A" w:rsidR="00E40CCC" w:rsidRDefault="00E40CCC" w:rsidP="00E40CCC">
      <w:pPr>
        <w:pStyle w:val="Bezmezer"/>
        <w:jc w:val="both"/>
      </w:pPr>
      <w:r w:rsidRPr="00713FE1">
        <w:rPr>
          <w:b/>
          <w:bCs/>
        </w:rPr>
        <w:t>SH:</w:t>
      </w:r>
      <w:r w:rsidRPr="008328C6">
        <w:t xml:space="preserve"> </w:t>
      </w:r>
      <w:r w:rsidRPr="008328C6">
        <w:rPr>
          <w:b/>
          <w:bCs/>
        </w:rPr>
        <w:t>„Poznám tě, bubáku!“</w:t>
      </w:r>
      <w:r w:rsidRPr="008328C6">
        <w:t xml:space="preserve"> - Jedno dítě jde za dveře. Učitelka nebo vybrané dítě přikryje kamaráda i více kamarádů prostěradlem. Zavolá dítě za dveřmi, to se pak pomocí hmatu snaží poznat, kdo je pod prostěradlem.</w:t>
      </w:r>
    </w:p>
    <w:p w14:paraId="451947E2" w14:textId="75E78B08" w:rsidR="00F5503E" w:rsidRDefault="00F5503E" w:rsidP="00E40CCC">
      <w:pPr>
        <w:pStyle w:val="Bezmezer"/>
        <w:jc w:val="both"/>
      </w:pPr>
    </w:p>
    <w:p w14:paraId="40C9F570" w14:textId="2E8D4CCD" w:rsidR="005C4C6E" w:rsidRDefault="00F5503E" w:rsidP="00F5503E">
      <w:r w:rsidRPr="00713FE1">
        <w:rPr>
          <w:b/>
          <w:bCs/>
        </w:rPr>
        <w:t>PH:</w:t>
      </w:r>
      <w:r>
        <w:t xml:space="preserve"> </w:t>
      </w:r>
      <w:r>
        <w:rPr>
          <w:b/>
          <w:bCs/>
        </w:rPr>
        <w:t>„Skákání strašidelného panáka“</w:t>
      </w:r>
      <w:r>
        <w:t xml:space="preserve"> - Najdeme vhodný a bezpečný prostor, kde lze kreslit křídami. Nebo panáka sestavíme z listů papíru, na něž panáka kreslíme. (Starší děti si pak ve skupinách mohou skákat panáka na vlastním nakresleném strašidle.) Děti se postaví do zástupu před panáka. První dítě zkusí hodit kamínek nebo kostku na číslo jedna, pokud se mu to podaří, může skákat po jedné noze (mladší děti snožmo) tam i zpět, ale jedničku přeskočí. Zvládne-li to, může házet na dvojku a stejně pokračovat, nezvládne-li, hází další dítě v řadě od jedničky. Mladší děti mohou mít panáka bez čísel a házet i skákat libovolně.</w:t>
      </w:r>
    </w:p>
    <w:p w14:paraId="7DC822EB" w14:textId="25EAC416" w:rsidR="002B24F8" w:rsidRDefault="002B24F8" w:rsidP="00F5503E"/>
    <w:p w14:paraId="3A7158B3" w14:textId="2AEF3FD8" w:rsidR="002B24F8" w:rsidRDefault="002B24F8" w:rsidP="00F5503E">
      <w:r w:rsidRPr="00713FE1">
        <w:rPr>
          <w:noProof/>
        </w:rPr>
        <w:drawing>
          <wp:anchor distT="0" distB="0" distL="114300" distR="114300" simplePos="0" relativeHeight="251661312" behindDoc="1" locked="0" layoutInCell="1" allowOverlap="1" wp14:anchorId="5608C113" wp14:editId="342E9698">
            <wp:simplePos x="0" y="0"/>
            <wp:positionH relativeFrom="margin">
              <wp:posOffset>3686175</wp:posOffset>
            </wp:positionH>
            <wp:positionV relativeFrom="paragraph">
              <wp:posOffset>113030</wp:posOffset>
            </wp:positionV>
            <wp:extent cx="2045970" cy="2171065"/>
            <wp:effectExtent l="0" t="0" r="0" b="635"/>
            <wp:wrapTight wrapText="bothSides">
              <wp:wrapPolygon edited="0">
                <wp:start x="0" y="0"/>
                <wp:lineTo x="0" y="21417"/>
                <wp:lineTo x="21318" y="21417"/>
                <wp:lineTo x="21318"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41" b="12618"/>
                    <a:stretch/>
                  </pic:blipFill>
                  <pic:spPr bwMode="auto">
                    <a:xfrm>
                      <a:off x="0" y="0"/>
                      <a:ext cx="2045970" cy="217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9264" behindDoc="1" locked="0" layoutInCell="1" allowOverlap="1" wp14:anchorId="7357A5FB" wp14:editId="146E3C3B">
            <wp:simplePos x="0" y="0"/>
            <wp:positionH relativeFrom="column">
              <wp:posOffset>367030</wp:posOffset>
            </wp:positionH>
            <wp:positionV relativeFrom="paragraph">
              <wp:posOffset>210185</wp:posOffset>
            </wp:positionV>
            <wp:extent cx="2425700" cy="1819275"/>
            <wp:effectExtent l="0" t="0" r="0" b="9525"/>
            <wp:wrapTight wrapText="bothSides">
              <wp:wrapPolygon edited="0">
                <wp:start x="0" y="0"/>
                <wp:lineTo x="0" y="21487"/>
                <wp:lineTo x="21374" y="21487"/>
                <wp:lineTo x="21374" y="0"/>
                <wp:lineTo x="0" y="0"/>
              </wp:wrapPolygon>
            </wp:wrapTight>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VVČ: </w:t>
      </w:r>
    </w:p>
    <w:p w14:paraId="009C62F1" w14:textId="278CA564" w:rsidR="00F5503E" w:rsidRDefault="00F5503E" w:rsidP="00F5503E"/>
    <w:p w14:paraId="4ECD9B41" w14:textId="77777777" w:rsidR="00F5503E" w:rsidRDefault="00F5503E" w:rsidP="00E40CCC">
      <w:pPr>
        <w:pStyle w:val="Bezmezer"/>
        <w:jc w:val="both"/>
      </w:pPr>
    </w:p>
    <w:p w14:paraId="79C8DFBE" w14:textId="7A59BA29" w:rsidR="0034624C" w:rsidRDefault="002B24F8">
      <w:r>
        <w:br w:type="column"/>
      </w:r>
      <w:r>
        <w:rPr>
          <w:noProof/>
          <w:sz w:val="28"/>
          <w:szCs w:val="28"/>
        </w:rPr>
        <w:lastRenderedPageBreak/>
        <w:drawing>
          <wp:anchor distT="0" distB="0" distL="114300" distR="114300" simplePos="0" relativeHeight="251668480" behindDoc="1" locked="0" layoutInCell="1" allowOverlap="1" wp14:anchorId="5F47B479" wp14:editId="793D5EF4">
            <wp:simplePos x="0" y="0"/>
            <wp:positionH relativeFrom="column">
              <wp:posOffset>3805555</wp:posOffset>
            </wp:positionH>
            <wp:positionV relativeFrom="paragraph">
              <wp:posOffset>6732905</wp:posOffset>
            </wp:positionV>
            <wp:extent cx="1607820" cy="2156460"/>
            <wp:effectExtent l="0" t="0" r="0" b="0"/>
            <wp:wrapTight wrapText="bothSides">
              <wp:wrapPolygon edited="0">
                <wp:start x="0" y="0"/>
                <wp:lineTo x="0" y="21371"/>
                <wp:lineTo x="21242" y="21371"/>
                <wp:lineTo x="21242" y="0"/>
                <wp:lineTo x="0" y="0"/>
              </wp:wrapPolygon>
            </wp:wrapTight>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215646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7456" behindDoc="1" locked="0" layoutInCell="1" allowOverlap="1" wp14:anchorId="568AADDE" wp14:editId="0B37D808">
            <wp:simplePos x="0" y="0"/>
            <wp:positionH relativeFrom="column">
              <wp:posOffset>3800475</wp:posOffset>
            </wp:positionH>
            <wp:positionV relativeFrom="paragraph">
              <wp:posOffset>0</wp:posOffset>
            </wp:positionV>
            <wp:extent cx="2525395" cy="2151380"/>
            <wp:effectExtent l="0" t="0" r="8255" b="1270"/>
            <wp:wrapTight wrapText="bothSides">
              <wp:wrapPolygon edited="0">
                <wp:start x="0" y="0"/>
                <wp:lineTo x="0" y="21421"/>
                <wp:lineTo x="21508" y="21421"/>
                <wp:lineTo x="21508" y="0"/>
                <wp:lineTo x="0" y="0"/>
              </wp:wrapPolygon>
            </wp:wrapTight>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395" cy="215138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5408" behindDoc="1" locked="0" layoutInCell="1" allowOverlap="1" wp14:anchorId="16218AF7" wp14:editId="5AEE7CC0">
            <wp:simplePos x="0" y="0"/>
            <wp:positionH relativeFrom="column">
              <wp:posOffset>-1619250</wp:posOffset>
            </wp:positionH>
            <wp:positionV relativeFrom="paragraph">
              <wp:posOffset>4076700</wp:posOffset>
            </wp:positionV>
            <wp:extent cx="2869565" cy="752475"/>
            <wp:effectExtent l="0" t="8255" r="0" b="0"/>
            <wp:wrapTight wrapText="bothSides">
              <wp:wrapPolygon edited="0">
                <wp:start x="21662" y="237"/>
                <wp:lineTo x="153" y="237"/>
                <wp:lineTo x="153" y="21017"/>
                <wp:lineTo x="21662" y="21017"/>
                <wp:lineTo x="21662" y="237"/>
              </wp:wrapPolygon>
            </wp:wrapTight>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286956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3360" behindDoc="1" locked="0" layoutInCell="1" allowOverlap="1" wp14:anchorId="2465CA74" wp14:editId="1DD53586">
            <wp:simplePos x="0" y="0"/>
            <wp:positionH relativeFrom="margin">
              <wp:align>center</wp:align>
            </wp:positionH>
            <wp:positionV relativeFrom="paragraph">
              <wp:posOffset>332105</wp:posOffset>
            </wp:positionV>
            <wp:extent cx="5095875" cy="8233689"/>
            <wp:effectExtent l="0" t="0" r="0" b="0"/>
            <wp:wrapTight wrapText="bothSides">
              <wp:wrapPolygon edited="0">
                <wp:start x="0" y="0"/>
                <wp:lineTo x="0" y="21540"/>
                <wp:lineTo x="21479" y="21540"/>
                <wp:lineTo x="21479" y="0"/>
                <wp:lineTo x="0" y="0"/>
              </wp:wrapPolygon>
            </wp:wrapTight>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lum bright="-6000" contrast="12000"/>
                      <a:extLst>
                        <a:ext uri="{28A0092B-C50C-407E-A947-70E740481C1C}">
                          <a14:useLocalDpi xmlns:a14="http://schemas.microsoft.com/office/drawing/2010/main" val="0"/>
                        </a:ext>
                      </a:extLst>
                    </a:blip>
                    <a:srcRect l="14921"/>
                    <a:stretch/>
                  </pic:blipFill>
                  <pic:spPr bwMode="auto">
                    <a:xfrm>
                      <a:off x="0" y="0"/>
                      <a:ext cx="5095875" cy="82336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46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12D9"/>
    <w:multiLevelType w:val="hybridMultilevel"/>
    <w:tmpl w:val="8444CB8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126A4B"/>
    <w:multiLevelType w:val="hybridMultilevel"/>
    <w:tmpl w:val="0C0CAB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CC"/>
    <w:rsid w:val="00041A3E"/>
    <w:rsid w:val="000B532F"/>
    <w:rsid w:val="000C25DC"/>
    <w:rsid w:val="00127133"/>
    <w:rsid w:val="00285C68"/>
    <w:rsid w:val="002B24F8"/>
    <w:rsid w:val="002D0A3F"/>
    <w:rsid w:val="0034624C"/>
    <w:rsid w:val="00361DDA"/>
    <w:rsid w:val="003A590E"/>
    <w:rsid w:val="005C4C6E"/>
    <w:rsid w:val="00740344"/>
    <w:rsid w:val="007C2A2A"/>
    <w:rsid w:val="00E40CCC"/>
    <w:rsid w:val="00E55740"/>
    <w:rsid w:val="00F3388A"/>
    <w:rsid w:val="00F5503E"/>
    <w:rsid w:val="00FB3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8266"/>
  <w15:chartTrackingRefBased/>
  <w15:docId w15:val="{80E4A656-FB58-480B-9122-BA68ABDE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0CCC"/>
  </w:style>
  <w:style w:type="paragraph" w:styleId="Nadpis2">
    <w:name w:val="heading 2"/>
    <w:basedOn w:val="Normln"/>
    <w:next w:val="Normln"/>
    <w:link w:val="Nadpis2Char"/>
    <w:uiPriority w:val="9"/>
    <w:unhideWhenUsed/>
    <w:qFormat/>
    <w:rsid w:val="00E40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40CCC"/>
    <w:rPr>
      <w:rFonts w:asciiTheme="majorHAnsi" w:eastAsiaTheme="majorEastAsia" w:hAnsiTheme="majorHAnsi" w:cstheme="majorBidi"/>
      <w:color w:val="2F5496" w:themeColor="accent1" w:themeShade="BF"/>
      <w:sz w:val="26"/>
      <w:szCs w:val="26"/>
    </w:rPr>
  </w:style>
  <w:style w:type="paragraph" w:styleId="Bezmezer">
    <w:name w:val="No Spacing"/>
    <w:uiPriority w:val="1"/>
    <w:qFormat/>
    <w:rsid w:val="00E40CCC"/>
    <w:pPr>
      <w:spacing w:after="0" w:line="240" w:lineRule="auto"/>
    </w:pPr>
  </w:style>
  <w:style w:type="table" w:styleId="Mkatabulky">
    <w:name w:val="Table Grid"/>
    <w:basedOn w:val="Normlntabulka"/>
    <w:uiPriority w:val="59"/>
    <w:rsid w:val="00E4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1B81-9346-4687-BEF3-FFE94E78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698</Words>
  <Characters>4121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Krajníková</dc:creator>
  <cp:keywords/>
  <dc:description/>
  <cp:lastModifiedBy>Bára Krajníková</cp:lastModifiedBy>
  <cp:revision>1</cp:revision>
  <dcterms:created xsi:type="dcterms:W3CDTF">2021-10-24T05:58:00Z</dcterms:created>
  <dcterms:modified xsi:type="dcterms:W3CDTF">2021-10-24T06:29:00Z</dcterms:modified>
</cp:coreProperties>
</file>