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91A0" w14:textId="77777777" w:rsidR="00825056" w:rsidRDefault="00825056" w:rsidP="00825056">
      <w:pPr>
        <w:pStyle w:val="Nadpis2"/>
      </w:pPr>
      <w:bookmarkStart w:id="0" w:name="_Toc35957797"/>
      <w:r>
        <w:t xml:space="preserve">Brouček </w:t>
      </w:r>
      <w:bookmarkEnd w:id="0"/>
      <w:r>
        <w:t>zkoumá své tělo</w:t>
      </w:r>
    </w:p>
    <w:p w14:paraId="13D46565" w14:textId="77777777" w:rsidR="00825056" w:rsidRDefault="00825056" w:rsidP="00825056"/>
    <w:p w14:paraId="564284FE" w14:textId="77777777" w:rsidR="00825056" w:rsidRDefault="00825056" w:rsidP="00825056"/>
    <w:p w14:paraId="50F4F20B" w14:textId="77777777" w:rsidR="00825056" w:rsidRPr="00D412CD" w:rsidRDefault="00825056" w:rsidP="00825056"/>
    <w:p w14:paraId="5FF66DCE" w14:textId="77777777" w:rsidR="00825056" w:rsidRPr="007738B5" w:rsidRDefault="00825056" w:rsidP="00825056">
      <w: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7DF049E0" wp14:editId="064F051F">
            <wp:extent cx="4181475" cy="3987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6190" w14:textId="77777777" w:rsidR="00825056" w:rsidRPr="009B7F55" w:rsidRDefault="00825056" w:rsidP="00825056">
      <w:pPr>
        <w:rPr>
          <w:sz w:val="28"/>
          <w:szCs w:val="28"/>
        </w:rPr>
      </w:pPr>
    </w:p>
    <w:p w14:paraId="13AE901B" w14:textId="77777777" w:rsidR="00825056" w:rsidRDefault="00825056" w:rsidP="00825056">
      <w:pPr>
        <w:rPr>
          <w:sz w:val="28"/>
          <w:szCs w:val="28"/>
        </w:rPr>
      </w:pPr>
    </w:p>
    <w:p w14:paraId="2ADB1787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Vnímat vlastní tělo jako součást své osobnosti</w:t>
      </w:r>
    </w:p>
    <w:p w14:paraId="322266F7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Podpora fyzické a psychické pohody</w:t>
      </w:r>
    </w:p>
    <w:p w14:paraId="6CD4F229" w14:textId="77777777" w:rsidR="00825056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Vědomě ovládat jednotlivé části těla</w:t>
      </w:r>
    </w:p>
    <w:p w14:paraId="405B0655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Zvládání základních pohybových dovedností</w:t>
      </w:r>
    </w:p>
    <w:p w14:paraId="7F0EB308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Poznávání a pojmenování jednotlivých částí těla</w:t>
      </w:r>
    </w:p>
    <w:p w14:paraId="71F73709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Získat povědomá o některých vnitřních orgánech</w:t>
      </w:r>
    </w:p>
    <w:p w14:paraId="34073B4C" w14:textId="77777777" w:rsidR="00825056" w:rsidRPr="00D412CD" w:rsidRDefault="00825056" w:rsidP="0082505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t>Seznámení se zdravotním personálem ve zdravotních zařízeních</w:t>
      </w:r>
    </w:p>
    <w:p w14:paraId="147AA329" w14:textId="77777777" w:rsidR="00825056" w:rsidRDefault="00825056" w:rsidP="00825056">
      <w:pPr>
        <w:pStyle w:val="Bezmezer"/>
        <w:numPr>
          <w:ilvl w:val="0"/>
          <w:numId w:val="2"/>
        </w:numPr>
      </w:pPr>
      <w:r>
        <w:t>„Moje tělo je jen mé“ – pravidla mravního chování</w:t>
      </w:r>
    </w:p>
    <w:p w14:paraId="3FD2197C" w14:textId="77777777" w:rsidR="00825056" w:rsidRDefault="00825056" w:rsidP="00825056">
      <w:pPr>
        <w:pStyle w:val="Bezmezer"/>
        <w:rPr>
          <w:sz w:val="28"/>
          <w:szCs w:val="28"/>
        </w:rPr>
      </w:pPr>
      <w:r>
        <w:br w:type="column"/>
      </w:r>
      <w:r w:rsidRPr="00EE4897">
        <w:rPr>
          <w:sz w:val="28"/>
          <w:szCs w:val="28"/>
        </w:rPr>
        <w:lastRenderedPageBreak/>
        <w:t>Tabulkový výtah týdenního plán</w:t>
      </w:r>
      <w:r>
        <w:rPr>
          <w:sz w:val="28"/>
          <w:szCs w:val="28"/>
        </w:rPr>
        <w:t>u</w:t>
      </w:r>
    </w:p>
    <w:tbl>
      <w:tblPr>
        <w:tblStyle w:val="Mkatabulky"/>
        <w:tblpPr w:leftFromText="141" w:rightFromText="141" w:vertAnchor="page" w:horzAnchor="margin" w:tblpXSpec="center" w:tblpY="1876"/>
        <w:tblW w:w="11335" w:type="dxa"/>
        <w:tblLayout w:type="fixed"/>
        <w:tblLook w:val="04A0" w:firstRow="1" w:lastRow="0" w:firstColumn="1" w:lastColumn="0" w:noHBand="0" w:noVBand="1"/>
      </w:tblPr>
      <w:tblGrid>
        <w:gridCol w:w="1101"/>
        <w:gridCol w:w="8959"/>
        <w:gridCol w:w="1275"/>
      </w:tblGrid>
      <w:tr w:rsidR="00825056" w14:paraId="4133A712" w14:textId="77777777" w:rsidTr="00D061D4">
        <w:tc>
          <w:tcPr>
            <w:tcW w:w="1101" w:type="dxa"/>
          </w:tcPr>
          <w:p w14:paraId="7A288FB9" w14:textId="77777777" w:rsidR="00825056" w:rsidRDefault="00825056" w:rsidP="00D061D4">
            <w:pPr>
              <w:jc w:val="center"/>
            </w:pPr>
          </w:p>
        </w:tc>
        <w:tc>
          <w:tcPr>
            <w:tcW w:w="8959" w:type="dxa"/>
          </w:tcPr>
          <w:p w14:paraId="011E98B5" w14:textId="77777777" w:rsidR="00825056" w:rsidRDefault="00825056" w:rsidP="00D061D4">
            <w:pPr>
              <w:jc w:val="center"/>
            </w:pPr>
            <w:r>
              <w:t xml:space="preserve">činnost </w:t>
            </w:r>
          </w:p>
        </w:tc>
        <w:tc>
          <w:tcPr>
            <w:tcW w:w="1275" w:type="dxa"/>
          </w:tcPr>
          <w:p w14:paraId="0DD50BD5" w14:textId="77777777" w:rsidR="00825056" w:rsidRDefault="00825056" w:rsidP="00D061D4">
            <w:pPr>
              <w:jc w:val="center"/>
            </w:pPr>
            <w:r>
              <w:t>poznámky</w:t>
            </w:r>
          </w:p>
        </w:tc>
      </w:tr>
      <w:tr w:rsidR="00825056" w14:paraId="7A72B62E" w14:textId="77777777" w:rsidTr="00D061D4">
        <w:tc>
          <w:tcPr>
            <w:tcW w:w="1101" w:type="dxa"/>
          </w:tcPr>
          <w:p w14:paraId="759D47D2" w14:textId="77777777" w:rsidR="00825056" w:rsidRDefault="00825056" w:rsidP="00D061D4">
            <w:pPr>
              <w:jc w:val="center"/>
            </w:pPr>
            <w:r>
              <w:t>PONDĚLÍ</w:t>
            </w:r>
          </w:p>
        </w:tc>
        <w:tc>
          <w:tcPr>
            <w:tcW w:w="8959" w:type="dxa"/>
          </w:tcPr>
          <w:p w14:paraId="2DD94990" w14:textId="71A6A3D8" w:rsidR="00825056" w:rsidRPr="006D75AC" w:rsidRDefault="00825056" w:rsidP="00D061D4">
            <w:pPr>
              <w:jc w:val="both"/>
              <w:rPr>
                <w:sz w:val="20"/>
                <w:szCs w:val="20"/>
              </w:rPr>
            </w:pPr>
            <w:r w:rsidRPr="006D75AC">
              <w:rPr>
                <w:sz w:val="20"/>
                <w:szCs w:val="20"/>
              </w:rPr>
              <w:t>RČ: hry u stolečků, sestavování částí lidského těla do celku v podobě dřevěných puzzlí, volné hry v koutcích herny, prohlížení dětských encyklopedií a knihy „Naše tělo“</w:t>
            </w:r>
            <w:r w:rsidR="00CE0E40" w:rsidRPr="006D75AC">
              <w:rPr>
                <w:sz w:val="20"/>
                <w:szCs w:val="20"/>
              </w:rPr>
              <w:t xml:space="preserve">, „Jak roste holka a jak roste kluk“ – posloupnost </w:t>
            </w:r>
          </w:p>
          <w:p w14:paraId="03E7DFF9" w14:textId="094E9DA2" w:rsidR="00825056" w:rsidRPr="006D75AC" w:rsidRDefault="00825056" w:rsidP="00D061D4">
            <w:pPr>
              <w:jc w:val="both"/>
              <w:rPr>
                <w:sz w:val="20"/>
                <w:szCs w:val="20"/>
              </w:rPr>
            </w:pPr>
            <w:r w:rsidRPr="006D75AC">
              <w:rPr>
                <w:sz w:val="20"/>
                <w:szCs w:val="20"/>
              </w:rPr>
              <w:t>KK: Přivítání nového týdne, seznámení dětí s tématem týdne – jednoduché shrnutí týdenního plánu, analýza aktuálního počasí</w:t>
            </w:r>
            <w:r w:rsidR="00A701A2" w:rsidRPr="006D75AC">
              <w:rPr>
                <w:sz w:val="20"/>
                <w:szCs w:val="20"/>
              </w:rPr>
              <w:t>, motivace – pohádka „O medvědu Peciválovi“ – pohádka s otevřeným koncem – řízená diskuze</w:t>
            </w:r>
            <w:r w:rsidR="00CE0E40" w:rsidRPr="006D75AC">
              <w:rPr>
                <w:sz w:val="20"/>
                <w:szCs w:val="20"/>
              </w:rPr>
              <w:t xml:space="preserve"> – jak asi příběh dopadl, co mohl medvěd ovlivnit, aby vše dopadlo dobře, co můžeme dělat pro své tělo a jak ho udržujeme zdravé, z jakých částí se tělo skládá</w:t>
            </w:r>
            <w:r w:rsidR="00623570" w:rsidRPr="006D75AC">
              <w:rPr>
                <w:sz w:val="20"/>
                <w:szCs w:val="20"/>
              </w:rPr>
              <w:t>, práce s obrázkovými materiály</w:t>
            </w:r>
            <w:r w:rsidR="006D75AC">
              <w:rPr>
                <w:sz w:val="20"/>
                <w:szCs w:val="20"/>
              </w:rPr>
              <w:t xml:space="preserve">, hry s plastovými víčky </w:t>
            </w:r>
            <w:r w:rsidR="00AF5F16">
              <w:rPr>
                <w:sz w:val="20"/>
                <w:szCs w:val="20"/>
              </w:rPr>
              <w:t>–</w:t>
            </w:r>
            <w:r w:rsidR="006D75AC">
              <w:rPr>
                <w:sz w:val="20"/>
                <w:szCs w:val="20"/>
              </w:rPr>
              <w:t xml:space="preserve"> </w:t>
            </w:r>
            <w:r w:rsidR="00AF5F16">
              <w:rPr>
                <w:sz w:val="20"/>
                <w:szCs w:val="20"/>
              </w:rPr>
              <w:t>silueta kamaráda – skupinová práce, rozvoj jemné motoriky</w:t>
            </w:r>
          </w:p>
          <w:p w14:paraId="45CAED1E" w14:textId="14F76F0B" w:rsidR="006D75AC" w:rsidRPr="006D75AC" w:rsidRDefault="00825056" w:rsidP="00D061D4">
            <w:pPr>
              <w:jc w:val="both"/>
              <w:rPr>
                <w:sz w:val="20"/>
                <w:szCs w:val="20"/>
              </w:rPr>
            </w:pPr>
            <w:r w:rsidRPr="006D75AC">
              <w:rPr>
                <w:sz w:val="20"/>
                <w:szCs w:val="20"/>
              </w:rPr>
              <w:t xml:space="preserve">PH: </w:t>
            </w:r>
            <w:r w:rsidR="00CE0E40" w:rsidRPr="006D75AC">
              <w:rPr>
                <w:sz w:val="20"/>
                <w:szCs w:val="20"/>
              </w:rPr>
              <w:t>„zdravé nožičky“ – skoky snožmo po vyznačených stopách</w:t>
            </w:r>
          </w:p>
          <w:p w14:paraId="231203F3" w14:textId="70BF4247" w:rsidR="00825056" w:rsidRPr="006D75AC" w:rsidRDefault="00825056" w:rsidP="00CE0E40">
            <w:pPr>
              <w:jc w:val="both"/>
              <w:rPr>
                <w:sz w:val="20"/>
                <w:szCs w:val="20"/>
              </w:rPr>
            </w:pPr>
            <w:r w:rsidRPr="006D75AC">
              <w:rPr>
                <w:sz w:val="20"/>
                <w:szCs w:val="20"/>
              </w:rPr>
              <w:t>HVČ: rozezpívání – hlasová hygiena</w:t>
            </w:r>
            <w:r w:rsidR="00CE0E40" w:rsidRPr="006D75AC">
              <w:rPr>
                <w:sz w:val="20"/>
                <w:szCs w:val="20"/>
              </w:rPr>
              <w:t>, nácvik písně „Človíček“ s doprovodem klavíru, básnička „Jak rosteme“</w:t>
            </w:r>
          </w:p>
        </w:tc>
        <w:tc>
          <w:tcPr>
            <w:tcW w:w="1275" w:type="dxa"/>
          </w:tcPr>
          <w:p w14:paraId="6CF47D2A" w14:textId="3AC419CB" w:rsidR="00825056" w:rsidRDefault="00825056" w:rsidP="00D061D4"/>
        </w:tc>
      </w:tr>
      <w:tr w:rsidR="00825056" w14:paraId="5CBCCF20" w14:textId="77777777" w:rsidTr="00D061D4">
        <w:tc>
          <w:tcPr>
            <w:tcW w:w="1101" w:type="dxa"/>
          </w:tcPr>
          <w:p w14:paraId="1DC401B8" w14:textId="77777777" w:rsidR="00825056" w:rsidRDefault="00825056" w:rsidP="00D061D4">
            <w:pPr>
              <w:jc w:val="center"/>
            </w:pPr>
            <w:r>
              <w:t>ÚTERÝ</w:t>
            </w:r>
          </w:p>
        </w:tc>
        <w:tc>
          <w:tcPr>
            <w:tcW w:w="8959" w:type="dxa"/>
          </w:tcPr>
          <w:p w14:paraId="03829ED4" w14:textId="6B91EA61" w:rsidR="00825056" w:rsidRDefault="00825056" w:rsidP="00D061D4">
            <w:pPr>
              <w:jc w:val="both"/>
            </w:pPr>
            <w:r>
              <w:t xml:space="preserve">RČ: hry v koutcích herny, </w:t>
            </w:r>
            <w:r w:rsidR="00623570" w:rsidRPr="00623570">
              <w:t>„Jak roste holka a jak roste kluk“ – posloupnost</w:t>
            </w:r>
            <w:r w:rsidR="00623570">
              <w:t>, prohlížení encyklopedie lidského těla, volné modelování u stolečků</w:t>
            </w:r>
          </w:p>
          <w:p w14:paraId="4513DA38" w14:textId="6C38AAAC" w:rsidR="00825056" w:rsidRDefault="00825056" w:rsidP="00D061D4">
            <w:r>
              <w:t>KK: přivítání nového dne, pozdravení kamarádů, analýza aktuálního počasí</w:t>
            </w:r>
            <w:r w:rsidR="00A701A2">
              <w:t xml:space="preserve"> </w:t>
            </w:r>
            <w:r w:rsidR="00A701A2" w:rsidRPr="00A701A2">
              <w:t xml:space="preserve">pozorování změn počasí způsobených vlivem střídání ročních období, vyjmenování příčin změn v přírodě v zimě a důsledků sychravého počasí na lidský organismus, povídání o preventivních opatřeních před nachlazením a řešení možných obtíží při </w:t>
            </w:r>
            <w:r w:rsidR="00623570" w:rsidRPr="00A701A2">
              <w:t>nachlazení,</w:t>
            </w:r>
            <w:r>
              <w:t xml:space="preserve"> vyjmenování základních hygienických návyků, demonstrace obrázků lidského těla, povídání o základních orgánech, o párových částech těla a o růstu lidského těla</w:t>
            </w:r>
          </w:p>
          <w:p w14:paraId="25A780D2" w14:textId="596F60C5" w:rsidR="00825056" w:rsidRPr="00623570" w:rsidRDefault="00825056" w:rsidP="00623570">
            <w:pPr>
              <w:jc w:val="both"/>
              <w:rPr>
                <w:sz w:val="20"/>
                <w:szCs w:val="20"/>
              </w:rPr>
            </w:pPr>
            <w:r>
              <w:t xml:space="preserve">Logopedická </w:t>
            </w:r>
            <w:r w:rsidR="00623570">
              <w:t>chvilka</w:t>
            </w:r>
            <w:r w:rsidR="00623570" w:rsidRPr="009F768E">
              <w:t>: Dechová</w:t>
            </w:r>
            <w:r w:rsidR="00623570" w:rsidRPr="009F768E">
              <w:t xml:space="preserve"> cvičení s papírovým kapesníkem</w:t>
            </w:r>
            <w:r w:rsidR="00623570" w:rsidRPr="009F768E">
              <w:t>,</w:t>
            </w:r>
            <w:r w:rsidR="00623570" w:rsidRPr="009F768E">
              <w:t xml:space="preserve"> PH a Logo hra: „Na zrcadlo“ – děti opakují cviky po učitelce (hra s mimickými svaly, hra s jazykem uvnitř i vně tváří), protažení těla</w:t>
            </w:r>
          </w:p>
          <w:p w14:paraId="433F2881" w14:textId="377D1AE0" w:rsidR="00825056" w:rsidRDefault="00825056" w:rsidP="00D061D4">
            <w:r>
              <w:t>TVČ: rozcvičení těla s písní „Hlava ramena, kolena, palce…“</w:t>
            </w:r>
            <w:r w:rsidR="009F768E">
              <w:t xml:space="preserve"> - zrychlování</w:t>
            </w:r>
          </w:p>
          <w:p w14:paraId="010491FD" w14:textId="170FD5EE" w:rsidR="00825056" w:rsidRDefault="00825056" w:rsidP="00D061D4">
            <w:r>
              <w:t>HVČ: hlasová hygiena – rozezpívání, zpívání písně „Človíček“</w:t>
            </w:r>
            <w:r w:rsidR="00623570">
              <w:t>, básnička „Jak rosteme“</w:t>
            </w:r>
          </w:p>
        </w:tc>
        <w:tc>
          <w:tcPr>
            <w:tcW w:w="1275" w:type="dxa"/>
          </w:tcPr>
          <w:p w14:paraId="276159BF" w14:textId="77777777" w:rsidR="00825056" w:rsidRDefault="00825056" w:rsidP="00D061D4"/>
        </w:tc>
      </w:tr>
      <w:tr w:rsidR="00825056" w14:paraId="5DF065FC" w14:textId="77777777" w:rsidTr="00D061D4">
        <w:tc>
          <w:tcPr>
            <w:tcW w:w="1101" w:type="dxa"/>
          </w:tcPr>
          <w:p w14:paraId="5262E2B1" w14:textId="77777777" w:rsidR="00825056" w:rsidRDefault="00825056" w:rsidP="00D061D4">
            <w:pPr>
              <w:jc w:val="center"/>
            </w:pPr>
            <w:r>
              <w:t>STŘEDA</w:t>
            </w:r>
          </w:p>
        </w:tc>
        <w:tc>
          <w:tcPr>
            <w:tcW w:w="8959" w:type="dxa"/>
          </w:tcPr>
          <w:p w14:paraId="369F7D36" w14:textId="5F519A1B" w:rsidR="00825056" w:rsidRDefault="00825056" w:rsidP="00D061D4">
            <w:r>
              <w:t>RČ: volné hry v koutcích herny, stavby z lega, hry s Montessori prvky, prohlížení encyklopedie „Naše tělo“, prohlížení dětských časopisů</w:t>
            </w:r>
            <w:r w:rsidR="009F768E">
              <w:t xml:space="preserve"> a obrázkových materiálů, </w:t>
            </w:r>
            <w:r w:rsidR="009F768E" w:rsidRPr="00623570">
              <w:t>„Jak roste holka a jak roste kluk“ – posloupnost</w:t>
            </w:r>
            <w:r w:rsidR="009F768E">
              <w:t>,</w:t>
            </w:r>
          </w:p>
          <w:p w14:paraId="1F936373" w14:textId="283002E3" w:rsidR="00825056" w:rsidRDefault="00825056" w:rsidP="00D061D4">
            <w:r>
              <w:t>KK: přivítání nového dne, přivítání kamarádů, demonstrace obrázků lidského těla, povídání o tom, jak se o své tělo starat, povídání o hlavních orgánech, seznámení se se zdravotním personálem</w:t>
            </w:r>
            <w:r w:rsidR="009F768E">
              <w:t>, povídání o slušném chování při divadelním vystoupení</w:t>
            </w:r>
          </w:p>
          <w:p w14:paraId="7157E6F4" w14:textId="4F8D57BC" w:rsidR="009F768E" w:rsidRPr="009F768E" w:rsidRDefault="009F768E" w:rsidP="009F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Divadelní představení „Zlaté prasátko“</w:t>
            </w:r>
          </w:p>
          <w:p w14:paraId="28EE004B" w14:textId="1811CA35" w:rsidR="00825056" w:rsidRDefault="00825056" w:rsidP="00D061D4">
            <w:r>
              <w:t>HVČ: nácvik písně „Človíček“</w:t>
            </w:r>
            <w:r w:rsidR="009F768E">
              <w:t>, nácvik básničky „Jak rosteme“</w:t>
            </w:r>
          </w:p>
        </w:tc>
        <w:tc>
          <w:tcPr>
            <w:tcW w:w="1275" w:type="dxa"/>
          </w:tcPr>
          <w:p w14:paraId="4D8E0F5E" w14:textId="77777777" w:rsidR="00825056" w:rsidRDefault="00825056" w:rsidP="00D061D4">
            <w:pPr>
              <w:jc w:val="both"/>
            </w:pPr>
          </w:p>
        </w:tc>
      </w:tr>
      <w:tr w:rsidR="00825056" w14:paraId="3483B5BB" w14:textId="77777777" w:rsidTr="00D061D4">
        <w:tc>
          <w:tcPr>
            <w:tcW w:w="1101" w:type="dxa"/>
          </w:tcPr>
          <w:p w14:paraId="6A855068" w14:textId="77777777" w:rsidR="00825056" w:rsidRDefault="00825056" w:rsidP="00D061D4">
            <w:pPr>
              <w:jc w:val="center"/>
            </w:pPr>
            <w:r>
              <w:t>ČTVRTEK</w:t>
            </w:r>
          </w:p>
        </w:tc>
        <w:tc>
          <w:tcPr>
            <w:tcW w:w="8959" w:type="dxa"/>
          </w:tcPr>
          <w:p w14:paraId="176A9A26" w14:textId="248A0F01" w:rsidR="00825056" w:rsidRPr="006F3872" w:rsidRDefault="00825056" w:rsidP="00D061D4">
            <w:pPr>
              <w:jc w:val="both"/>
              <w:rPr>
                <w:sz w:val="20"/>
                <w:szCs w:val="20"/>
              </w:rPr>
            </w:pPr>
            <w:r w:rsidRPr="006F3872">
              <w:rPr>
                <w:sz w:val="20"/>
                <w:szCs w:val="20"/>
              </w:rPr>
              <w:t>RČ: hraní společenských her u stolečků – „Ubongo“, „člověče nezlob se“, prohlížení dětských časopisů a encyklopedií</w:t>
            </w:r>
            <w:r w:rsidR="009F768E" w:rsidRPr="006F3872">
              <w:rPr>
                <w:sz w:val="20"/>
                <w:szCs w:val="20"/>
              </w:rPr>
              <w:t xml:space="preserve"> lidského těla, skládání logické řady – růst člověka</w:t>
            </w:r>
          </w:p>
          <w:p w14:paraId="6FA85AA6" w14:textId="5769DB40" w:rsidR="00825056" w:rsidRPr="006F3872" w:rsidRDefault="00825056" w:rsidP="00D061D4">
            <w:pPr>
              <w:jc w:val="both"/>
              <w:rPr>
                <w:sz w:val="20"/>
                <w:szCs w:val="20"/>
              </w:rPr>
            </w:pPr>
            <w:r w:rsidRPr="006F3872">
              <w:rPr>
                <w:sz w:val="20"/>
                <w:szCs w:val="20"/>
              </w:rPr>
              <w:t>KK: uvítání nového dne, zopakování naučených poznatků z celého týdne, ukázka obrázků lidského těla, porovnávání růstových etap člověka a jejich posloupné řazení, pojmenování základních kousků oděvu</w:t>
            </w:r>
            <w:r w:rsidR="009F768E" w:rsidRPr="006F3872">
              <w:rPr>
                <w:sz w:val="20"/>
                <w:szCs w:val="20"/>
              </w:rPr>
              <w:t xml:space="preserve"> a na jakou část těla patří, individuální skládání částí lidského těla – rozvoj logického uvažování, rychlosti a jemné motoriky</w:t>
            </w:r>
          </w:p>
          <w:p w14:paraId="28AA9103" w14:textId="41A7C90F" w:rsidR="00825056" w:rsidRPr="006F3872" w:rsidRDefault="00623570" w:rsidP="009F768E">
            <w:pPr>
              <w:rPr>
                <w:sz w:val="20"/>
                <w:szCs w:val="20"/>
              </w:rPr>
            </w:pPr>
            <w:r w:rsidRPr="006F3872">
              <w:rPr>
                <w:sz w:val="20"/>
                <w:szCs w:val="20"/>
              </w:rPr>
              <w:t>PH: „Na zubní kaz“ – obdobně jako hra „na Mrazíka“ – zubní kaz chytá děti, kartáček uzdravuje a pouští děti dále do hry – osvojování hygienických návyků, rozvoj ohleduplnosti, obratnosti a rychlosti</w:t>
            </w:r>
          </w:p>
          <w:p w14:paraId="3289D990" w14:textId="7C7EF09A" w:rsidR="00825056" w:rsidRDefault="00825056" w:rsidP="00D061D4">
            <w:pPr>
              <w:jc w:val="both"/>
              <w:rPr>
                <w:sz w:val="20"/>
                <w:szCs w:val="20"/>
              </w:rPr>
            </w:pPr>
            <w:r w:rsidRPr="006F3872">
              <w:rPr>
                <w:sz w:val="20"/>
                <w:szCs w:val="20"/>
              </w:rPr>
              <w:t xml:space="preserve">TVČ: rozcvička motivovaná zdravým startem dne, cvičení </w:t>
            </w:r>
            <w:r w:rsidR="006D75AC" w:rsidRPr="006F3872">
              <w:rPr>
                <w:sz w:val="20"/>
                <w:szCs w:val="20"/>
              </w:rPr>
              <w:t>se židličkou – nácvik prostorové orientace a názvosloví částí těla</w:t>
            </w:r>
          </w:p>
          <w:p w14:paraId="2CE1359D" w14:textId="3552C02A" w:rsidR="006F3872" w:rsidRPr="006F3872" w:rsidRDefault="006F3872" w:rsidP="00D06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Třídění zdravých a nezdravých potravin </w:t>
            </w:r>
          </w:p>
          <w:p w14:paraId="6D6C2900" w14:textId="77777777" w:rsidR="00825056" w:rsidRDefault="00825056" w:rsidP="00D061D4">
            <w:pPr>
              <w:jc w:val="both"/>
            </w:pPr>
            <w:r w:rsidRPr="006F3872">
              <w:rPr>
                <w:sz w:val="20"/>
                <w:szCs w:val="20"/>
              </w:rPr>
              <w:t>HVČ: zpívání písně „Človíček“ a opakování již naučených písní s doprovodem klavíru</w:t>
            </w:r>
          </w:p>
        </w:tc>
        <w:tc>
          <w:tcPr>
            <w:tcW w:w="1275" w:type="dxa"/>
          </w:tcPr>
          <w:p w14:paraId="696DCDF9" w14:textId="77777777" w:rsidR="00825056" w:rsidRDefault="00825056" w:rsidP="00D061D4">
            <w:pPr>
              <w:jc w:val="both"/>
            </w:pPr>
          </w:p>
        </w:tc>
      </w:tr>
      <w:tr w:rsidR="00825056" w14:paraId="694D8090" w14:textId="77777777" w:rsidTr="00D061D4">
        <w:trPr>
          <w:trHeight w:val="2148"/>
        </w:trPr>
        <w:tc>
          <w:tcPr>
            <w:tcW w:w="1101" w:type="dxa"/>
          </w:tcPr>
          <w:p w14:paraId="3BDF8C78" w14:textId="77777777" w:rsidR="00825056" w:rsidRDefault="00825056" w:rsidP="00D061D4">
            <w:pPr>
              <w:jc w:val="center"/>
            </w:pPr>
            <w:r>
              <w:t>PÁTEK</w:t>
            </w:r>
          </w:p>
        </w:tc>
        <w:tc>
          <w:tcPr>
            <w:tcW w:w="8959" w:type="dxa"/>
          </w:tcPr>
          <w:p w14:paraId="0A1CA0A7" w14:textId="02E3C082" w:rsidR="00825056" w:rsidRDefault="00825056" w:rsidP="00D061D4">
            <w:pPr>
              <w:jc w:val="both"/>
            </w:pPr>
            <w:r>
              <w:t xml:space="preserve">RČ: hry v koutcích aktivit, </w:t>
            </w:r>
            <w:r w:rsidR="006D75AC">
              <w:t>řazení růstových etap člověka v posloupnosti</w:t>
            </w:r>
            <w:r>
              <w:t>, prohlížení knihy „Naše tělo“</w:t>
            </w:r>
            <w:r w:rsidR="006D75AC">
              <w:t>, volné hry u stolečků</w:t>
            </w:r>
          </w:p>
          <w:p w14:paraId="074BDDF8" w14:textId="77777777" w:rsidR="00825056" w:rsidRDefault="00825056" w:rsidP="00D061D4">
            <w:pPr>
              <w:jc w:val="both"/>
            </w:pPr>
            <w:r>
              <w:t>KK: pozdravení kamarádů, uvítání nového dne, rekapitulace naučených poznatků z průběhu týdne, pojmenování obrázkových materiálů – povídání o lidském těle, o růstu člověka a o péči o tělo jakožto prevenci před onemocněním, povídání o zdravotním personálu</w:t>
            </w:r>
          </w:p>
          <w:p w14:paraId="048F2886" w14:textId="77777777" w:rsidR="00825056" w:rsidRDefault="00825056" w:rsidP="00D061D4">
            <w:pPr>
              <w:jc w:val="both"/>
            </w:pPr>
            <w:r>
              <w:t xml:space="preserve">PH: zopakování jedné či dvou z PH z průběhu týdne – dle výběru dětí </w:t>
            </w:r>
          </w:p>
          <w:p w14:paraId="6F0D2D48" w14:textId="0761B56B" w:rsidR="00AF5F16" w:rsidRDefault="00825056" w:rsidP="006D75AC">
            <w:pPr>
              <w:jc w:val="both"/>
            </w:pPr>
            <w:r>
              <w:t>VVČ:</w:t>
            </w:r>
            <w:r w:rsidR="00AF5F16">
              <w:t xml:space="preserve"> </w:t>
            </w:r>
            <w:r w:rsidR="006F3872">
              <w:t>lepení zoubků – rozvoj jemné motoriky, práce s lepidlem, práce s temperou</w:t>
            </w:r>
          </w:p>
          <w:p w14:paraId="6DC860A9" w14:textId="6517BD20" w:rsidR="00825056" w:rsidRDefault="00825056" w:rsidP="006D75AC">
            <w:pPr>
              <w:jc w:val="both"/>
            </w:pPr>
            <w:r>
              <w:t>HVČ: zpívání písní „Hlava ramena kolena“ a „Človíček“, hlasová hygiena, rozezpívání</w:t>
            </w:r>
            <w:r w:rsidR="006D75AC">
              <w:t>. Nauka básničky „Jak rosteme“</w:t>
            </w:r>
          </w:p>
        </w:tc>
        <w:tc>
          <w:tcPr>
            <w:tcW w:w="1275" w:type="dxa"/>
          </w:tcPr>
          <w:p w14:paraId="3B3131BA" w14:textId="77777777" w:rsidR="00825056" w:rsidRDefault="00825056" w:rsidP="00D061D4">
            <w:pPr>
              <w:jc w:val="both"/>
            </w:pPr>
          </w:p>
        </w:tc>
      </w:tr>
    </w:tbl>
    <w:p w14:paraId="7BD156D7" w14:textId="6628F677" w:rsidR="00825056" w:rsidRPr="00EE4897" w:rsidRDefault="009F768E" w:rsidP="00825056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825056" w:rsidRPr="00EE4897">
        <w:rPr>
          <w:sz w:val="28"/>
          <w:szCs w:val="28"/>
        </w:rPr>
        <w:lastRenderedPageBreak/>
        <w:t>Komunitní kruhy a motivace dětí</w:t>
      </w:r>
    </w:p>
    <w:p w14:paraId="28FD73D6" w14:textId="77777777" w:rsidR="00825056" w:rsidRDefault="00825056" w:rsidP="00825056"/>
    <w:p w14:paraId="1E51AACB" w14:textId="77777777" w:rsidR="00825056" w:rsidRDefault="00825056" w:rsidP="00825056">
      <w:pPr>
        <w:pStyle w:val="Bezmezer"/>
        <w:rPr>
          <w:b/>
          <w:bCs/>
          <w:sz w:val="24"/>
          <w:szCs w:val="24"/>
        </w:rPr>
      </w:pPr>
      <w:bookmarkStart w:id="1" w:name="_Hlk35895938"/>
      <w:r w:rsidRPr="007E474F">
        <w:rPr>
          <w:b/>
          <w:bCs/>
          <w:sz w:val="24"/>
          <w:szCs w:val="24"/>
        </w:rPr>
        <w:t>Otázky k tématu:</w:t>
      </w:r>
    </w:p>
    <w:p w14:paraId="3E11DD40" w14:textId="77777777" w:rsidR="00825056" w:rsidRPr="007E474F" w:rsidRDefault="00825056" w:rsidP="00825056">
      <w:pPr>
        <w:pStyle w:val="Bezmezer"/>
        <w:rPr>
          <w:b/>
          <w:bCs/>
          <w:sz w:val="24"/>
          <w:szCs w:val="24"/>
        </w:rPr>
      </w:pPr>
    </w:p>
    <w:p w14:paraId="4E61C03C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Z čeho se skládá tělo, jaké částí má?</w:t>
      </w:r>
    </w:p>
    <w:p w14:paraId="17188B6D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má tělo uvnitř sebe? Víš, co jsou orgány?</w:t>
      </w:r>
    </w:p>
    <w:p w14:paraId="23A98EF8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Jaké orgány tělo musí mít, aby mohlo správně fungovat?</w:t>
      </w:r>
    </w:p>
    <w:p w14:paraId="3ADE86AD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K čemu máme srdíčko?</w:t>
      </w:r>
    </w:p>
    <w:p w14:paraId="05E178BD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Má každé tělo srdíčko?</w:t>
      </w:r>
    </w:p>
    <w:p w14:paraId="35E18EA0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Kde v tělíčku najdeme mozek?</w:t>
      </w:r>
    </w:p>
    <w:p w14:paraId="29297129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Má každý mozek?</w:t>
      </w:r>
    </w:p>
    <w:p w14:paraId="35E6EDFD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A k čemu mozek slouží?</w:t>
      </w:r>
    </w:p>
    <w:p w14:paraId="7744D04F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Znáš název nějakých jiných orgánů a víš, k čemu slouží, popřípadě, kde se nachází?</w:t>
      </w:r>
    </w:p>
    <w:p w14:paraId="25F858E4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Jak se o své tělo musíme starat, aby bylo zdravé?</w:t>
      </w:r>
    </w:p>
    <w:p w14:paraId="4376F5C6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si nebudeme mýt ruce?</w:t>
      </w:r>
    </w:p>
    <w:p w14:paraId="45BF89B1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budeme jíst hodně bonbónů a dalších nezdravých věcí?</w:t>
      </w:r>
    </w:p>
    <w:p w14:paraId="60122031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nebudeme jíst vůbec?</w:t>
      </w:r>
    </w:p>
    <w:p w14:paraId="3269F049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nebudeme sportovat a cvičit?</w:t>
      </w:r>
    </w:p>
    <w:p w14:paraId="2533FD5C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se budeme stále jen mračit a plakat?</w:t>
      </w:r>
    </w:p>
    <w:p w14:paraId="568B67EB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si nebudeme čistit zoubky?</w:t>
      </w:r>
    </w:p>
    <w:p w14:paraId="3D1E96BC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své tělo budeme v zimě málo oblékat?</w:t>
      </w:r>
    </w:p>
    <w:p w14:paraId="59898782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stane, když budeme své tělo v létě oblékat moc?</w:t>
      </w:r>
    </w:p>
    <w:p w14:paraId="0C205E92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 xml:space="preserve">Co by se tělu stalo, kdyby vůbec nesvítilo sluníčko? </w:t>
      </w:r>
    </w:p>
    <w:p w14:paraId="50D8C06F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se tělu děje, když je dlouho na slunci?</w:t>
      </w:r>
    </w:p>
    <w:p w14:paraId="265B4169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Jak tělo roste? Jak velké je tělíčko, když se narodí, když chodí do školky, když chodí do školy, když začne chodit do práce, a když je staré?</w:t>
      </w:r>
    </w:p>
    <w:p w14:paraId="15E91FE1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Kolik má tělo rukou? Má tělo ještě nějakou část dvakrát?</w:t>
      </w:r>
    </w:p>
    <w:p w14:paraId="2B78C033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Kolik má tělo hlav? Jaké další části má tělo jen jednou?</w:t>
      </w:r>
    </w:p>
    <w:p w14:paraId="5272269D" w14:textId="77777777" w:rsidR="00825056" w:rsidRDefault="00825056" w:rsidP="00825056">
      <w:pPr>
        <w:pStyle w:val="Bezmezer"/>
        <w:numPr>
          <w:ilvl w:val="0"/>
          <w:numId w:val="1"/>
        </w:numPr>
        <w:jc w:val="both"/>
      </w:pPr>
      <w:r>
        <w:t>Co je náplní práce pana doktora a kdo panu doktorovi napomáhá?</w:t>
      </w:r>
      <w:bookmarkEnd w:id="1"/>
    </w:p>
    <w:p w14:paraId="004036D2" w14:textId="77777777" w:rsidR="00825056" w:rsidRDefault="00825056" w:rsidP="00825056">
      <w:pPr>
        <w:rPr>
          <w:b/>
          <w:bCs/>
        </w:rPr>
      </w:pPr>
    </w:p>
    <w:p w14:paraId="3A83CB57" w14:textId="77777777" w:rsidR="00825056" w:rsidRPr="00951F24" w:rsidRDefault="00825056" w:rsidP="00825056">
      <w:pPr>
        <w:rPr>
          <w:b/>
          <w:bCs/>
        </w:rPr>
      </w:pPr>
      <w:r w:rsidRPr="00C56AAF">
        <w:rPr>
          <w:b/>
          <w:bCs/>
        </w:rPr>
        <w:t>Hádanky:</w:t>
      </w:r>
    </w:p>
    <w:p w14:paraId="6D1C9328" w14:textId="77777777" w:rsidR="00825056" w:rsidRDefault="00825056" w:rsidP="00825056">
      <w:pPr>
        <w:pStyle w:val="Bezmezer"/>
      </w:pPr>
      <w:r>
        <w:t>Chodí, běží, utíkají, nesou k cíli nás i vás. Obě stejnou starost mají, aby byly všude včas. (nohy)</w:t>
      </w:r>
    </w:p>
    <w:p w14:paraId="7C4669DA" w14:textId="77777777" w:rsidR="00825056" w:rsidRDefault="00825056" w:rsidP="00825056">
      <w:pPr>
        <w:pStyle w:val="Bezmezer"/>
      </w:pPr>
    </w:p>
    <w:p w14:paraId="3457C802" w14:textId="77777777" w:rsidR="00825056" w:rsidRDefault="00825056" w:rsidP="00825056">
      <w:pPr>
        <w:pStyle w:val="Bezmezer"/>
      </w:pPr>
      <w:r>
        <w:t>Dvě sovy vedle sebe sedí, aniž o sobě vědí. (oči)</w:t>
      </w:r>
    </w:p>
    <w:p w14:paraId="26A0B94A" w14:textId="77777777" w:rsidR="00825056" w:rsidRDefault="00825056" w:rsidP="00825056">
      <w:pPr>
        <w:pStyle w:val="Bezmezer"/>
      </w:pPr>
    </w:p>
    <w:p w14:paraId="7EF10713" w14:textId="77777777" w:rsidR="00825056" w:rsidRDefault="00825056" w:rsidP="00825056">
      <w:pPr>
        <w:pStyle w:val="Bezmezer"/>
      </w:pPr>
      <w:r>
        <w:t>Jedna levá, druhá pravá, umí brát a taky dává. Míče chytá nebo hází, na zahrádce kytky sází, se psaním si poradí a občas nás pohladí. Co je to? (ruce)</w:t>
      </w:r>
    </w:p>
    <w:p w14:paraId="7FA950C5" w14:textId="77777777" w:rsidR="00825056" w:rsidRDefault="00825056" w:rsidP="00825056">
      <w:pPr>
        <w:pStyle w:val="Bezmezer"/>
      </w:pPr>
    </w:p>
    <w:p w14:paraId="1D8C92ED" w14:textId="77777777" w:rsidR="00825056" w:rsidRDefault="00825056" w:rsidP="00825056">
      <w:pPr>
        <w:pStyle w:val="Bezmezer"/>
      </w:pPr>
      <w:r>
        <w:t>Údy, které prsty mají, při práci nám pomáhají, pro holku i kluka, pomocník je … (ruka)</w:t>
      </w:r>
    </w:p>
    <w:p w14:paraId="34ED3D3B" w14:textId="77777777" w:rsidR="00825056" w:rsidRDefault="00825056" w:rsidP="00825056">
      <w:pPr>
        <w:pStyle w:val="Bezmezer"/>
      </w:pPr>
    </w:p>
    <w:p w14:paraId="0C52BD94" w14:textId="77777777" w:rsidR="00825056" w:rsidRDefault="00825056" w:rsidP="00825056">
      <w:pPr>
        <w:pStyle w:val="Bezmezer"/>
      </w:pPr>
      <w:r>
        <w:t>Nahoře ji každý vidí, proto celé tělo řídí, k přemýšlení pravá, je jedině… (hlava)</w:t>
      </w:r>
    </w:p>
    <w:p w14:paraId="5D3F92A2" w14:textId="77777777" w:rsidR="00825056" w:rsidRDefault="00825056" w:rsidP="00825056">
      <w:pPr>
        <w:pStyle w:val="Bezmezer"/>
      </w:pPr>
    </w:p>
    <w:p w14:paraId="6AE92FB5" w14:textId="77777777" w:rsidR="00825056" w:rsidRDefault="00825056" w:rsidP="00825056">
      <w:pPr>
        <w:pStyle w:val="Bezmezer"/>
      </w:pPr>
      <w:r>
        <w:t xml:space="preserve">Hlava na něm pevně stojí, hlavu s trupem vždycky pojí. Kozel by tě </w:t>
      </w:r>
      <w:proofErr w:type="spellStart"/>
      <w:r>
        <w:t>trk</w:t>
      </w:r>
      <w:proofErr w:type="spellEnd"/>
      <w:r>
        <w:t>, když nepoznáš… (krk)</w:t>
      </w:r>
    </w:p>
    <w:p w14:paraId="0ED83150" w14:textId="77777777" w:rsidR="00825056" w:rsidRDefault="00825056" w:rsidP="00825056">
      <w:pPr>
        <w:pStyle w:val="Bezmezer"/>
      </w:pPr>
    </w:p>
    <w:p w14:paraId="16E87599" w14:textId="77777777" w:rsidR="00825056" w:rsidRDefault="00825056" w:rsidP="00825056">
      <w:pPr>
        <w:pStyle w:val="Bezmezer"/>
      </w:pPr>
      <w:r>
        <w:t>Když se dobře nabaštíme, vždycky si ho pohladíme, a pak chceme ticho, ať vytráví … (břicho)</w:t>
      </w:r>
    </w:p>
    <w:p w14:paraId="6EF43683" w14:textId="77777777" w:rsidR="00825056" w:rsidRDefault="00825056" w:rsidP="00825056">
      <w:pPr>
        <w:pStyle w:val="Bezmezer"/>
      </w:pPr>
    </w:p>
    <w:p w14:paraId="29DC27D1" w14:textId="77777777" w:rsidR="00825056" w:rsidRDefault="00825056" w:rsidP="00825056">
      <w:pPr>
        <w:pStyle w:val="Bezmezer"/>
      </w:pPr>
      <w:r>
        <w:t xml:space="preserve">Páteř má vždycky rovná být, nic ji nesmí pokřivit, a proto je paráda, když si </w:t>
      </w:r>
      <w:proofErr w:type="spellStart"/>
      <w:r>
        <w:t>lehnem</w:t>
      </w:r>
      <w:proofErr w:type="spellEnd"/>
      <w:r>
        <w:t xml:space="preserve"> na… (záda)</w:t>
      </w:r>
    </w:p>
    <w:p w14:paraId="6969ED0B" w14:textId="4C842426" w:rsidR="00825056" w:rsidRDefault="009F768E" w:rsidP="00825056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825056" w:rsidRPr="00927FC5">
        <w:rPr>
          <w:b/>
          <w:bCs/>
          <w:sz w:val="32"/>
          <w:szCs w:val="32"/>
        </w:rPr>
        <w:lastRenderedPageBreak/>
        <w:t>Jak holky rostou</w:t>
      </w:r>
    </w:p>
    <w:p w14:paraId="1FB7A9D9" w14:textId="77777777" w:rsidR="00825056" w:rsidRDefault="00825056" w:rsidP="00825056">
      <w:pPr>
        <w:pStyle w:val="Bezmezer"/>
        <w:jc w:val="center"/>
      </w:pPr>
      <w:r w:rsidRPr="00927FC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B7014" wp14:editId="513785CF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5949950" cy="8486140"/>
            <wp:effectExtent l="0" t="0" r="0" b="0"/>
            <wp:wrapTight wrapText="bothSides">
              <wp:wrapPolygon edited="0">
                <wp:start x="0" y="0"/>
                <wp:lineTo x="0" y="21529"/>
                <wp:lineTo x="21508" y="21529"/>
                <wp:lineTo x="2150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/>
                    <a:stretch/>
                  </pic:blipFill>
                  <pic:spPr bwMode="auto">
                    <a:xfrm>
                      <a:off x="0" y="0"/>
                      <a:ext cx="5949950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br w:type="column"/>
      </w: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5A15282B" wp14:editId="78B2EEE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6038850" cy="8460206"/>
            <wp:effectExtent l="0" t="0" r="0" b="0"/>
            <wp:wrapTight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2"/>
                    <a:stretch/>
                  </pic:blipFill>
                  <pic:spPr bwMode="auto">
                    <a:xfrm>
                      <a:off x="0" y="0"/>
                      <a:ext cx="6038850" cy="84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FC5">
        <w:rPr>
          <w:b/>
          <w:bCs/>
          <w:sz w:val="32"/>
          <w:szCs w:val="32"/>
        </w:rPr>
        <w:t xml:space="preserve">Jak </w:t>
      </w:r>
      <w:r>
        <w:rPr>
          <w:b/>
          <w:bCs/>
          <w:sz w:val="32"/>
          <w:szCs w:val="32"/>
        </w:rPr>
        <w:t>kluci</w:t>
      </w:r>
      <w:r w:rsidRPr="00927FC5">
        <w:rPr>
          <w:b/>
          <w:bCs/>
          <w:sz w:val="32"/>
          <w:szCs w:val="32"/>
        </w:rPr>
        <w:t xml:space="preserve"> rostou</w:t>
      </w:r>
      <w:r>
        <w:t xml:space="preserve"> </w:t>
      </w:r>
    </w:p>
    <w:p w14:paraId="24938FB5" w14:textId="77777777" w:rsidR="00825056" w:rsidRPr="00927FC5" w:rsidRDefault="00825056" w:rsidP="00825056">
      <w:pPr>
        <w:pStyle w:val="Bezmezer"/>
        <w:rPr>
          <w:b/>
          <w:bCs/>
          <w:sz w:val="32"/>
          <w:szCs w:val="32"/>
        </w:rPr>
      </w:pPr>
      <w:r>
        <w:br w:type="column"/>
      </w:r>
      <w:r>
        <w:rPr>
          <w:rStyle w:val="Siln"/>
          <w:rFonts w:cstheme="minorHAnsi"/>
          <w:color w:val="000000"/>
        </w:rPr>
        <w:lastRenderedPageBreak/>
        <w:t>O Medvědu Peciválovi</w:t>
      </w:r>
    </w:p>
    <w:p w14:paraId="4BFCDB22" w14:textId="6923053E" w:rsidR="00825056" w:rsidRDefault="00825056" w:rsidP="0082505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Jde o pohádku s otevřeným koncem, kdy děti dostávají prostor pro slovní vyjádření již </w:t>
      </w:r>
    </w:p>
    <w:p w14:paraId="3E6F9306" w14:textId="77777777" w:rsidR="00825056" w:rsidRDefault="00825056" w:rsidP="0082505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získaných zkušeností, pro logické uvažování nad situací v pohádce, ale i pro svou fantazii.</w:t>
      </w:r>
    </w:p>
    <w:p w14:paraId="148350AB" w14:textId="6F849FB3" w:rsidR="00825056" w:rsidRDefault="00825056" w:rsidP="00825056">
      <w:pPr>
        <w:pStyle w:val="ram1"/>
        <w:spacing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Byl jednou jeden medvěd a tomu říkali Pecivál. Doopravdy se jmenoval Brumla, ale proto, že byl velký lenoch, zvířátka mu začala říkat Pecivál. </w:t>
      </w:r>
    </w:p>
    <w:p w14:paraId="07A554C4" w14:textId="71D60E1E" w:rsidR="00D00151" w:rsidRDefault="00825056" w:rsidP="00825056">
      <w:pPr>
        <w:pStyle w:val="ram1"/>
        <w:spacing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 rána do večera se povaloval ve svém pelechu</w:t>
      </w:r>
      <w:r>
        <w:rPr>
          <w:rFonts w:asciiTheme="minorHAnsi" w:hAnsiTheme="minorHAnsi" w:cstheme="minorHAnsi"/>
          <w:color w:val="000000"/>
          <w:sz w:val="22"/>
          <w:szCs w:val="22"/>
        </w:rPr>
        <w:t>, baštil – ba dokonce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ládoval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medem a jinými lahůdkami, a ještě ke všemu měl pořád špatnou náladu. Nerad se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potkával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 ostatními zvířátky z lesa a už vůbec se nerad zapojoval při jakýkoliv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hrách</w:t>
      </w:r>
      <w:r>
        <w:rPr>
          <w:rFonts w:asciiTheme="minorHAnsi" w:hAnsiTheme="minorHAnsi" w:cstheme="minorHAnsi"/>
          <w:color w:val="000000"/>
          <w:sz w:val="22"/>
          <w:szCs w:val="22"/>
        </w:rPr>
        <w:t>. A tak celý den projedl, prospal a neustále byl nevrlý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 a protivný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Postupně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tloustl a tloustl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až z něj byl opravdu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veliký, tlustý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medvěd. Čím více ležel, tím méně měl do čehokoli chuť. </w:t>
      </w:r>
    </w:p>
    <w:p w14:paraId="596827B1" w14:textId="417C63C2" w:rsidR="00825056" w:rsidRDefault="00825056" w:rsidP="00825056">
      <w:pPr>
        <w:pStyle w:val="ram1"/>
        <w:spacing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Ze začátku to byl celkem pohodlný způsob života, jenže ejhle – najednou mu jeho lenost začala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škodit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Tu se ráno probudil a začalo ho tuze bolet bříško. Pomyslel si, že má asi hlad, stěží se zvedl a šel najít ve spíži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zase </w:t>
      </w:r>
      <w:r>
        <w:rPr>
          <w:rFonts w:asciiTheme="minorHAnsi" w:hAnsiTheme="minorHAnsi" w:cstheme="minorHAnsi"/>
          <w:color w:val="000000"/>
          <w:sz w:val="22"/>
          <w:szCs w:val="22"/>
        </w:rPr>
        <w:t>nějaký další med. Celý ho s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něd</w:t>
      </w:r>
      <w:r>
        <w:rPr>
          <w:rFonts w:asciiTheme="minorHAnsi" w:hAnsiTheme="minorHAnsi" w:cstheme="minorHAnsi"/>
          <w:color w:val="000000"/>
          <w:sz w:val="22"/>
          <w:szCs w:val="22"/>
        </w:rPr>
        <w:t>l, ale nepomohlo to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udělalo se mu ještě hůř.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Bolelo ho bříško a nevěděl,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 má učinit. Zavolal si tedy na pomoc zajíce. Zajícovi se moc nechtělo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 přijít na pomoc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po tom, co byl na něj týden předtím medvěd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ošklivý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když ho přišel navštívit, ale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>Brumly mu bylo líto,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tak </w:t>
      </w:r>
      <w:r>
        <w:rPr>
          <w:rFonts w:asciiTheme="minorHAnsi" w:hAnsiTheme="minorHAnsi" w:cstheme="minorHAnsi"/>
          <w:color w:val="000000"/>
          <w:sz w:val="22"/>
          <w:szCs w:val="22"/>
        </w:rPr>
        <w:t>zavolal na pomoc doktora. Doktor Sova urychleně přiletěl a začal vyšetřovat. „Hm, hm, je to jasné," řekl doktor.</w:t>
      </w:r>
      <w:r w:rsidR="00D00151">
        <w:rPr>
          <w:rFonts w:asciiTheme="minorHAnsi" w:hAnsiTheme="minorHAnsi" w:cstheme="minorHAnsi"/>
          <w:color w:val="000000"/>
          <w:sz w:val="22"/>
          <w:szCs w:val="22"/>
        </w:rPr>
        <w:t xml:space="preserve"> A co se asi dělo potom?</w:t>
      </w:r>
    </w:p>
    <w:p w14:paraId="5F00D451" w14:textId="354CC379" w:rsidR="00A701A2" w:rsidRDefault="00A701A2" w:rsidP="00825056">
      <w:pPr>
        <w:pStyle w:val="ram1"/>
        <w:spacing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D74EE2" w14:textId="06E39FF3" w:rsidR="00D00151" w:rsidRDefault="00D00151" w:rsidP="00D00151">
      <w:pPr>
        <w:pStyle w:val="Bezmezer"/>
        <w:jc w:val="both"/>
      </w:pPr>
      <w:r w:rsidRPr="00885DBC">
        <w:rPr>
          <w:b/>
          <w:bCs/>
        </w:rPr>
        <w:t>PH</w:t>
      </w:r>
      <w:r>
        <w:rPr>
          <w:b/>
          <w:bCs/>
        </w:rPr>
        <w:t xml:space="preserve"> a Logo hra</w:t>
      </w:r>
      <w:r w:rsidRPr="00885DBC">
        <w:rPr>
          <w:b/>
          <w:bCs/>
        </w:rPr>
        <w:t>:</w:t>
      </w:r>
      <w:r w:rsidRPr="003D369E">
        <w:rPr>
          <w:b/>
          <w:bCs/>
        </w:rPr>
        <w:t xml:space="preserve"> </w:t>
      </w:r>
      <w:r w:rsidRPr="003D369E">
        <w:rPr>
          <w:b/>
          <w:bCs/>
          <w:sz w:val="24"/>
          <w:szCs w:val="24"/>
        </w:rPr>
        <w:t>„Na zrcadlo“</w:t>
      </w:r>
      <w:r>
        <w:t xml:space="preserve"> – děti opakují cviky po učitelce (hra s mimickými svaly, hra s jazykem uvnitř i vně tváří), protažení těla</w:t>
      </w:r>
    </w:p>
    <w:p w14:paraId="6A182D04" w14:textId="17C6DA78" w:rsidR="0034624C" w:rsidRDefault="0034624C" w:rsidP="00825056"/>
    <w:p w14:paraId="46D7EA5E" w14:textId="6B45D32E" w:rsidR="00A701A2" w:rsidRDefault="00A701A2" w:rsidP="00A701A2">
      <w:r w:rsidRPr="00885DBC">
        <w:rPr>
          <w:b/>
          <w:bCs/>
        </w:rPr>
        <w:t>PH:</w:t>
      </w:r>
      <w:r>
        <w:t xml:space="preserve"> </w:t>
      </w:r>
      <w:r w:rsidRPr="008D3AE6">
        <w:rPr>
          <w:b/>
          <w:bCs/>
          <w:sz w:val="24"/>
          <w:szCs w:val="24"/>
        </w:rPr>
        <w:t>„Na zubní kaz“</w:t>
      </w:r>
      <w:r>
        <w:t xml:space="preserve"> – obdobně jako hra „na Mrazíka“ – zubní kaz chytá děti, kartáček uzdravuje a pouští děti dále do hry – osvojování hygienických návyků, rozvoj ohleduplnosti, obratnosti a rychlosti</w:t>
      </w:r>
    </w:p>
    <w:p w14:paraId="095E537C" w14:textId="243B7347" w:rsidR="00AF5F16" w:rsidRDefault="00AF5F16" w:rsidP="00A701A2"/>
    <w:p w14:paraId="05563B6D" w14:textId="17C22670" w:rsidR="00AF5F16" w:rsidRPr="00AF5F16" w:rsidRDefault="00AF5F16" w:rsidP="00A701A2">
      <w:pPr>
        <w:rPr>
          <w:b/>
          <w:bCs/>
          <w:sz w:val="28"/>
          <w:szCs w:val="28"/>
        </w:rPr>
      </w:pPr>
      <w:r w:rsidRPr="00AF5F16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A9188CE" wp14:editId="2618832A">
            <wp:simplePos x="0" y="0"/>
            <wp:positionH relativeFrom="margin">
              <wp:posOffset>3272155</wp:posOffset>
            </wp:positionH>
            <wp:positionV relativeFrom="paragraph">
              <wp:posOffset>20955</wp:posOffset>
            </wp:positionV>
            <wp:extent cx="2772410" cy="3181350"/>
            <wp:effectExtent l="0" t="0" r="8890" b="0"/>
            <wp:wrapTight wrapText="bothSides">
              <wp:wrapPolygon edited="0">
                <wp:start x="0" y="0"/>
                <wp:lineTo x="0" y="21471"/>
                <wp:lineTo x="21521" y="21471"/>
                <wp:lineTo x="215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16">
        <w:rPr>
          <w:b/>
          <w:bCs/>
          <w:sz w:val="28"/>
          <w:szCs w:val="28"/>
        </w:rPr>
        <w:t>Třídění zdravých a nezdravých potravin</w:t>
      </w:r>
    </w:p>
    <w:p w14:paraId="5AF01163" w14:textId="1FEBAC43" w:rsidR="00A701A2" w:rsidRDefault="00A701A2" w:rsidP="00825056">
      <w:r>
        <w:br w:type="column"/>
      </w:r>
      <w:r w:rsidR="006F387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69ED3E3" wp14:editId="2C95E5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77355" cy="9625330"/>
            <wp:effectExtent l="0" t="0" r="4445" b="0"/>
            <wp:wrapTight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9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72">
        <w:br w:type="column"/>
      </w:r>
      <w:r w:rsidR="006F387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2F3C5BFC" wp14:editId="695948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7265" cy="8909050"/>
            <wp:effectExtent l="0" t="0" r="6985" b="6350"/>
            <wp:wrapTight wrapText="bothSides">
              <wp:wrapPolygon edited="0">
                <wp:start x="0" y="0"/>
                <wp:lineTo x="0" y="21569"/>
                <wp:lineTo x="21564" y="21569"/>
                <wp:lineTo x="21564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14057" r="3723"/>
                    <a:stretch/>
                  </pic:blipFill>
                  <pic:spPr bwMode="auto">
                    <a:xfrm>
                      <a:off x="0" y="0"/>
                      <a:ext cx="7327265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26A4B"/>
    <w:multiLevelType w:val="hybridMultilevel"/>
    <w:tmpl w:val="0C0CA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6"/>
    <w:rsid w:val="00041A3E"/>
    <w:rsid w:val="000B532F"/>
    <w:rsid w:val="000C25DC"/>
    <w:rsid w:val="00127133"/>
    <w:rsid w:val="0034624C"/>
    <w:rsid w:val="00361DDA"/>
    <w:rsid w:val="003A590E"/>
    <w:rsid w:val="00623570"/>
    <w:rsid w:val="006D75AC"/>
    <w:rsid w:val="006F3872"/>
    <w:rsid w:val="00740344"/>
    <w:rsid w:val="007C2A2A"/>
    <w:rsid w:val="00825056"/>
    <w:rsid w:val="009F768E"/>
    <w:rsid w:val="00A701A2"/>
    <w:rsid w:val="00AF5F16"/>
    <w:rsid w:val="00CE0E40"/>
    <w:rsid w:val="00D00151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78BE"/>
  <w15:chartTrackingRefBased/>
  <w15:docId w15:val="{424B2C00-5DB1-44A3-A826-93DE3B5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05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5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8250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82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056"/>
    <w:rPr>
      <w:b/>
      <w:bCs/>
    </w:rPr>
  </w:style>
  <w:style w:type="paragraph" w:customStyle="1" w:styleId="ram1">
    <w:name w:val="ram1"/>
    <w:basedOn w:val="Normln"/>
    <w:uiPriority w:val="99"/>
    <w:semiHidden/>
    <w:rsid w:val="008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1216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1</cp:revision>
  <dcterms:created xsi:type="dcterms:W3CDTF">2022-01-13T15:31:00Z</dcterms:created>
  <dcterms:modified xsi:type="dcterms:W3CDTF">2022-01-13T16:19:00Z</dcterms:modified>
</cp:coreProperties>
</file>