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71CE60" w14:textId="77777777" w:rsidR="00A66499" w:rsidRDefault="00A66499" w:rsidP="00A66499">
      <w:pPr>
        <w:pStyle w:val="Nadpis2"/>
      </w:pPr>
      <w:r>
        <w:t xml:space="preserve">Brouček poznává povolání </w:t>
      </w:r>
    </w:p>
    <w:p w14:paraId="7606FF01" w14:textId="77777777" w:rsidR="00A66499" w:rsidRDefault="00A66499" w:rsidP="00A66499"/>
    <w:p w14:paraId="0571CA2B" w14:textId="77777777" w:rsidR="00A66499" w:rsidRDefault="00A66499" w:rsidP="00A66499">
      <w:r w:rsidRPr="00C060A8">
        <w:rPr>
          <w:noProof/>
        </w:rPr>
        <w:drawing>
          <wp:anchor distT="0" distB="0" distL="114300" distR="114300" simplePos="0" relativeHeight="251659264" behindDoc="1" locked="0" layoutInCell="1" allowOverlap="1" wp14:anchorId="288F9B0C" wp14:editId="283BEB9C">
            <wp:simplePos x="0" y="0"/>
            <wp:positionH relativeFrom="column">
              <wp:posOffset>700405</wp:posOffset>
            </wp:positionH>
            <wp:positionV relativeFrom="paragraph">
              <wp:posOffset>9525</wp:posOffset>
            </wp:positionV>
            <wp:extent cx="4070985" cy="4070985"/>
            <wp:effectExtent l="0" t="0" r="5715" b="5715"/>
            <wp:wrapTight wrapText="bothSides">
              <wp:wrapPolygon edited="0">
                <wp:start x="0" y="0"/>
                <wp:lineTo x="0" y="21529"/>
                <wp:lineTo x="21529" y="21529"/>
                <wp:lineTo x="21529" y="0"/>
                <wp:lineTo x="0" y="0"/>
              </wp:wrapPolygon>
            </wp:wrapTight>
            <wp:docPr id="15" name="Picture 15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59062" w14:textId="7FB0ADCF" w:rsidR="00A66499" w:rsidRDefault="00A66499" w:rsidP="00A66499"/>
    <w:p w14:paraId="3808DB68" w14:textId="46D5EC56" w:rsidR="00A66499" w:rsidRDefault="00A66499" w:rsidP="00A66499"/>
    <w:p w14:paraId="17D88AFE" w14:textId="6958ED64" w:rsidR="00A66499" w:rsidRDefault="00A66499" w:rsidP="00A66499"/>
    <w:p w14:paraId="1397FB3C" w14:textId="488DE179" w:rsidR="00A66499" w:rsidRDefault="00A66499" w:rsidP="00A66499"/>
    <w:p w14:paraId="060FAD09" w14:textId="226DF016" w:rsidR="00A66499" w:rsidRDefault="00A66499" w:rsidP="00A66499"/>
    <w:p w14:paraId="6EA05036" w14:textId="173207C1" w:rsidR="00A66499" w:rsidRDefault="00A66499" w:rsidP="00A66499"/>
    <w:p w14:paraId="75602C62" w14:textId="0593B16D" w:rsidR="00A66499" w:rsidRDefault="00A66499" w:rsidP="00A66499"/>
    <w:p w14:paraId="0E0A65F6" w14:textId="3FF64D28" w:rsidR="00A66499" w:rsidRDefault="00A66499" w:rsidP="00A66499"/>
    <w:p w14:paraId="66FAD99C" w14:textId="407B2CF5" w:rsidR="00A66499" w:rsidRDefault="00A66499" w:rsidP="00A66499"/>
    <w:p w14:paraId="50789370" w14:textId="3CBD00C3" w:rsidR="00A66499" w:rsidRDefault="00A66499" w:rsidP="00A66499"/>
    <w:p w14:paraId="39D300D9" w14:textId="6ED44DA9" w:rsidR="00A66499" w:rsidRDefault="00A66499" w:rsidP="00A66499"/>
    <w:p w14:paraId="61B43B83" w14:textId="5A5BF8D0" w:rsidR="00A66499" w:rsidRDefault="00A66499" w:rsidP="00A66499"/>
    <w:p w14:paraId="156536CE" w14:textId="66F43E3F" w:rsidR="00A66499" w:rsidRDefault="00A66499" w:rsidP="00A66499"/>
    <w:p w14:paraId="4304E6AE" w14:textId="1B593F89" w:rsidR="00A66499" w:rsidRDefault="00A66499" w:rsidP="00A66499"/>
    <w:p w14:paraId="49E724FD" w14:textId="4382DCEB" w:rsidR="0055551F" w:rsidRDefault="0055551F" w:rsidP="00A66499"/>
    <w:p w14:paraId="0E620980" w14:textId="77777777" w:rsidR="0055551F" w:rsidRPr="007738B5" w:rsidRDefault="0055551F" w:rsidP="00A66499"/>
    <w:p w14:paraId="48610BB8" w14:textId="77777777" w:rsidR="00A66499" w:rsidRPr="00797764" w:rsidRDefault="00A66499" w:rsidP="00A66499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797764">
        <w:rPr>
          <w:sz w:val="24"/>
          <w:szCs w:val="24"/>
        </w:rPr>
        <w:t>Nastavování řádu a pravidel nenásilnou formou během her a společných chvilek</w:t>
      </w:r>
    </w:p>
    <w:p w14:paraId="4E0B5F18" w14:textId="77777777" w:rsidR="00A66499" w:rsidRPr="00797764" w:rsidRDefault="00A66499" w:rsidP="00A66499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797764">
        <w:rPr>
          <w:sz w:val="24"/>
          <w:szCs w:val="24"/>
        </w:rPr>
        <w:t xml:space="preserve">Vnímat změny počasí, v přírodě – venkovní hry se sněhem </w:t>
      </w:r>
    </w:p>
    <w:p w14:paraId="254BFFFA" w14:textId="77777777" w:rsidR="00A66499" w:rsidRPr="00797764" w:rsidRDefault="00A66499" w:rsidP="00A66499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797764">
        <w:rPr>
          <w:sz w:val="24"/>
          <w:szCs w:val="24"/>
        </w:rPr>
        <w:t xml:space="preserve">Seznámit se s prací a povoláním dospělých </w:t>
      </w:r>
    </w:p>
    <w:p w14:paraId="6FA7CEA4" w14:textId="77777777" w:rsidR="00A66499" w:rsidRPr="00797764" w:rsidRDefault="00A66499" w:rsidP="00A66499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797764">
        <w:rPr>
          <w:sz w:val="24"/>
          <w:szCs w:val="24"/>
        </w:rPr>
        <w:t>Znát zaměstnání svých rodičů</w:t>
      </w:r>
    </w:p>
    <w:p w14:paraId="13AF6BF5" w14:textId="77777777" w:rsidR="00A66499" w:rsidRPr="00797764" w:rsidRDefault="00A66499" w:rsidP="00A66499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797764">
        <w:rPr>
          <w:sz w:val="24"/>
          <w:szCs w:val="24"/>
        </w:rPr>
        <w:t>Využití vlastní zkušenosti ze spontánních zážitků</w:t>
      </w:r>
    </w:p>
    <w:p w14:paraId="4BCD4B94" w14:textId="77777777" w:rsidR="00A66499" w:rsidRPr="00797764" w:rsidRDefault="00A66499" w:rsidP="00A66499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797764">
        <w:rPr>
          <w:sz w:val="24"/>
          <w:szCs w:val="24"/>
        </w:rPr>
        <w:t>Procvičujeme paměť a soustředěnost</w:t>
      </w:r>
    </w:p>
    <w:p w14:paraId="1DD941BD" w14:textId="77777777" w:rsidR="00A66499" w:rsidRPr="00797764" w:rsidRDefault="00A66499" w:rsidP="00A66499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797764">
        <w:rPr>
          <w:sz w:val="24"/>
          <w:szCs w:val="24"/>
        </w:rPr>
        <w:t xml:space="preserve">Podporujeme utváření citových vazeb, empatie, sebevědomí a sebedůvěry </w:t>
      </w:r>
    </w:p>
    <w:p w14:paraId="32BBA263" w14:textId="77777777" w:rsidR="00A66499" w:rsidRPr="00797764" w:rsidRDefault="00A66499" w:rsidP="00A66499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797764">
        <w:rPr>
          <w:sz w:val="24"/>
          <w:szCs w:val="24"/>
        </w:rPr>
        <w:t xml:space="preserve">Chápat prospěšnost jednotlivých řemesel </w:t>
      </w:r>
    </w:p>
    <w:p w14:paraId="635188AE" w14:textId="77777777" w:rsidR="00A66499" w:rsidRPr="00797764" w:rsidRDefault="00A66499" w:rsidP="00A66499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797764">
        <w:rPr>
          <w:sz w:val="24"/>
          <w:szCs w:val="24"/>
        </w:rPr>
        <w:t xml:space="preserve">Rozvoj aktivní slovní zásoby </w:t>
      </w:r>
    </w:p>
    <w:p w14:paraId="49F55773" w14:textId="77777777" w:rsidR="00A66499" w:rsidRPr="00797764" w:rsidRDefault="00A66499" w:rsidP="00A66499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797764">
        <w:rPr>
          <w:sz w:val="24"/>
          <w:szCs w:val="24"/>
        </w:rPr>
        <w:t xml:space="preserve">Dodržování pravidel při hrách, umění prohrávat, podpora kamaráda při hrách </w:t>
      </w:r>
    </w:p>
    <w:p w14:paraId="6428A141" w14:textId="77777777" w:rsidR="00A66499" w:rsidRPr="00797764" w:rsidRDefault="00A66499" w:rsidP="00A66499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797764">
        <w:rPr>
          <w:sz w:val="24"/>
          <w:szCs w:val="24"/>
        </w:rPr>
        <w:t xml:space="preserve">Experimentovat s netradičním materiálem   </w:t>
      </w:r>
    </w:p>
    <w:p w14:paraId="05BF2996" w14:textId="67905CC9" w:rsidR="00A66499" w:rsidRDefault="00A66499" w:rsidP="00A66499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797764">
        <w:rPr>
          <w:sz w:val="24"/>
          <w:szCs w:val="24"/>
        </w:rPr>
        <w:t>Koncentrovat myšlení, pozornost a paměť</w:t>
      </w:r>
    </w:p>
    <w:p w14:paraId="7FCAE4E6" w14:textId="77777777" w:rsidR="00A66499" w:rsidRPr="00A66499" w:rsidRDefault="00A66499" w:rsidP="00A66499">
      <w:pPr>
        <w:rPr>
          <w:sz w:val="24"/>
          <w:szCs w:val="24"/>
        </w:rPr>
      </w:pPr>
      <w:r>
        <w:rPr>
          <w:sz w:val="24"/>
          <w:szCs w:val="24"/>
        </w:rPr>
        <w:br w:type="column"/>
      </w:r>
    </w:p>
    <w:tbl>
      <w:tblPr>
        <w:tblStyle w:val="Mkatabulky"/>
        <w:tblpPr w:leftFromText="141" w:rightFromText="141" w:vertAnchor="page" w:horzAnchor="margin" w:tblpXSpec="center" w:tblpY="1426"/>
        <w:tblW w:w="11026" w:type="dxa"/>
        <w:tblLayout w:type="fixed"/>
        <w:tblLook w:val="04A0" w:firstRow="1" w:lastRow="0" w:firstColumn="1" w:lastColumn="0" w:noHBand="0" w:noVBand="1"/>
      </w:tblPr>
      <w:tblGrid>
        <w:gridCol w:w="1101"/>
        <w:gridCol w:w="8505"/>
        <w:gridCol w:w="1420"/>
      </w:tblGrid>
      <w:tr w:rsidR="00A66499" w14:paraId="5389E110" w14:textId="77777777" w:rsidTr="0099391A">
        <w:tc>
          <w:tcPr>
            <w:tcW w:w="1101" w:type="dxa"/>
          </w:tcPr>
          <w:p w14:paraId="25BC380E" w14:textId="77777777" w:rsidR="00A66499" w:rsidRDefault="00A66499" w:rsidP="0099391A"/>
        </w:tc>
        <w:tc>
          <w:tcPr>
            <w:tcW w:w="8505" w:type="dxa"/>
          </w:tcPr>
          <w:p w14:paraId="40BF2529" w14:textId="77777777" w:rsidR="00A66499" w:rsidRDefault="00A66499" w:rsidP="0099391A">
            <w:pPr>
              <w:jc w:val="center"/>
            </w:pPr>
            <w:r>
              <w:t xml:space="preserve">činnost </w:t>
            </w:r>
          </w:p>
        </w:tc>
        <w:tc>
          <w:tcPr>
            <w:tcW w:w="1420" w:type="dxa"/>
          </w:tcPr>
          <w:p w14:paraId="000178F4" w14:textId="77777777" w:rsidR="00A66499" w:rsidRDefault="00A66499" w:rsidP="0099391A">
            <w:pPr>
              <w:jc w:val="center"/>
            </w:pPr>
            <w:r>
              <w:t>poznámky</w:t>
            </w:r>
          </w:p>
        </w:tc>
      </w:tr>
      <w:tr w:rsidR="00A66499" w14:paraId="524F9062" w14:textId="77777777" w:rsidTr="0099391A">
        <w:tc>
          <w:tcPr>
            <w:tcW w:w="1101" w:type="dxa"/>
          </w:tcPr>
          <w:p w14:paraId="6B8BF409" w14:textId="77777777" w:rsidR="00A66499" w:rsidRDefault="00A66499" w:rsidP="0099391A">
            <w:pPr>
              <w:jc w:val="center"/>
            </w:pPr>
            <w:r>
              <w:t>PONDĚLÍ</w:t>
            </w:r>
          </w:p>
        </w:tc>
        <w:tc>
          <w:tcPr>
            <w:tcW w:w="8505" w:type="dxa"/>
          </w:tcPr>
          <w:p w14:paraId="731DE112" w14:textId="77777777" w:rsidR="00A66499" w:rsidRDefault="00A66499" w:rsidP="0099391A">
            <w:pPr>
              <w:jc w:val="both"/>
            </w:pPr>
            <w:r>
              <w:t>RČ: prohlížení dětských knih a leporel, grafomotorický list – hra na kuchaře – míchání jídla v hrnci. Volné hry v koutcích herny, volné kreslení u stolečků.</w:t>
            </w:r>
          </w:p>
          <w:p w14:paraId="5C506DA4" w14:textId="77777777" w:rsidR="00A66499" w:rsidRDefault="00A66499" w:rsidP="0099391A">
            <w:pPr>
              <w:jc w:val="both"/>
            </w:pPr>
            <w:r>
              <w:t>KK: Přivítání nového týdne, seznámení dětí s tématem týdne – jednoduché shrnutí týdenního plánu, analýza aktuálního počasí, povídání o profesích, o nutnosti pracovat, konverzace zaměřená na zaměstnání svých rodičů, práce s obrázkovými materiály</w:t>
            </w:r>
          </w:p>
          <w:p w14:paraId="148B2165" w14:textId="730ABB8F" w:rsidR="00A66499" w:rsidRDefault="00A66499" w:rsidP="0099391A">
            <w:pPr>
              <w:jc w:val="both"/>
            </w:pPr>
            <w:r>
              <w:t xml:space="preserve">Logopedická chvilka: </w:t>
            </w:r>
            <w:r w:rsidR="0055551F">
              <w:t>nácvik hlásky „Š“ s logopedickou pohádkou „Švadlenka a myšák škodílek“</w:t>
            </w:r>
          </w:p>
          <w:p w14:paraId="388CD9FD" w14:textId="77777777" w:rsidR="00A66499" w:rsidRDefault="00A66499" w:rsidP="0099391A">
            <w:pPr>
              <w:jc w:val="both"/>
            </w:pPr>
            <w:r>
              <w:t>PH: „Na dopravní policisty“ – dodržování pravidel, rozvoj pozornosti a ohleduplnosti</w:t>
            </w:r>
          </w:p>
          <w:p w14:paraId="0E937E87" w14:textId="3A5327F4" w:rsidR="00A66499" w:rsidRDefault="00A66499" w:rsidP="0099391A">
            <w:pPr>
              <w:jc w:val="both"/>
            </w:pPr>
            <w:r>
              <w:t xml:space="preserve">VVČ: výroba </w:t>
            </w:r>
            <w:r w:rsidR="0055551F">
              <w:t>kominíka – obkreslování ručiček na černý papír – správné držení tužky, obkreslování s pomocí učitelky</w:t>
            </w:r>
          </w:p>
          <w:p w14:paraId="4B69BCAF" w14:textId="4AE107C1" w:rsidR="00A66499" w:rsidRDefault="00A66499" w:rsidP="0099391A">
            <w:pPr>
              <w:jc w:val="both"/>
            </w:pPr>
            <w:r>
              <w:t xml:space="preserve">HVČ: zpívání </w:t>
            </w:r>
            <w:r w:rsidR="0055551F">
              <w:t>písně „Jede, jede poštovský panáček“, zpívání písní dle přání dětí s doprovodem klavíru</w:t>
            </w:r>
          </w:p>
        </w:tc>
        <w:tc>
          <w:tcPr>
            <w:tcW w:w="1420" w:type="dxa"/>
            <w:vMerge w:val="restart"/>
          </w:tcPr>
          <w:p w14:paraId="327875E5" w14:textId="77777777" w:rsidR="00A66499" w:rsidRDefault="00A66499" w:rsidP="0099391A"/>
        </w:tc>
      </w:tr>
      <w:tr w:rsidR="00A66499" w14:paraId="142D7A0F" w14:textId="77777777" w:rsidTr="0099391A">
        <w:tc>
          <w:tcPr>
            <w:tcW w:w="1101" w:type="dxa"/>
          </w:tcPr>
          <w:p w14:paraId="5162D04C" w14:textId="77777777" w:rsidR="00A66499" w:rsidRDefault="00A66499" w:rsidP="0099391A">
            <w:pPr>
              <w:jc w:val="center"/>
            </w:pPr>
            <w:r>
              <w:t>ÚTERÝ</w:t>
            </w:r>
          </w:p>
        </w:tc>
        <w:tc>
          <w:tcPr>
            <w:tcW w:w="8505" w:type="dxa"/>
          </w:tcPr>
          <w:p w14:paraId="56DDE580" w14:textId="06A0702C" w:rsidR="00A66499" w:rsidRDefault="00A66499" w:rsidP="0099391A">
            <w:pPr>
              <w:jc w:val="both"/>
            </w:pPr>
            <w:r>
              <w:t xml:space="preserve">RČ: Hry s Montessori prvky, hra na pekaře s modelínou – rozvoj jemné motoriky – zdobení modelínového dortu, pečení </w:t>
            </w:r>
            <w:r w:rsidR="00AB1B78">
              <w:t xml:space="preserve">rohlíků a </w:t>
            </w:r>
            <w:r>
              <w:t>housek z modelíny, volné hry v koutcích herny.</w:t>
            </w:r>
          </w:p>
          <w:p w14:paraId="19BA3CF0" w14:textId="77777777" w:rsidR="00A66499" w:rsidRDefault="00A66499" w:rsidP="0099391A">
            <w:r>
              <w:t>KK: přivítání nového dne, pozdravení kamarádů, povídání o profesích našich rodičů a dalších zaměstnáních, se kterými se běžně setkáváme, zaměření na důležitost jednotlivých povolání, práce s obrázkovými materiály</w:t>
            </w:r>
          </w:p>
          <w:p w14:paraId="18C08A13" w14:textId="74282BFA" w:rsidR="00A66499" w:rsidRPr="00AB1B78" w:rsidRDefault="00A66499" w:rsidP="0099391A">
            <w:r>
              <w:t xml:space="preserve">PH: </w:t>
            </w:r>
            <w:r w:rsidR="00AB1B78" w:rsidRPr="00AB1B78">
              <w:t>„</w:t>
            </w:r>
            <w:r w:rsidR="00AB1B78" w:rsidRPr="00AB1B78">
              <w:t>Máme hrnec veliký, v něm vaříme knedlíky</w:t>
            </w:r>
            <w:r w:rsidR="00AB1B78" w:rsidRPr="00AB1B78">
              <w:t>“</w:t>
            </w:r>
            <w:r w:rsidR="00AB1B78">
              <w:t xml:space="preserve"> – poznávací hra – opakování jmen kamarádů – motivací je hra na kuchaře</w:t>
            </w:r>
          </w:p>
          <w:p w14:paraId="2D7DA7F0" w14:textId="6EC2FB1F" w:rsidR="00A66499" w:rsidRDefault="00A66499" w:rsidP="0099391A">
            <w:r>
              <w:t>TVČ: protažení těla</w:t>
            </w:r>
            <w:r w:rsidR="00AB326B">
              <w:t>, cvičení s padákem – „Pět vajíček na rendlíček“</w:t>
            </w:r>
          </w:p>
          <w:p w14:paraId="48A05C08" w14:textId="45D74A6F" w:rsidR="00A66499" w:rsidRDefault="00AB1B78" w:rsidP="0099391A">
            <w:r>
              <w:t>HVČ: zpívání</w:t>
            </w:r>
            <w:r>
              <w:t xml:space="preserve"> písně „Jede, jede poštovský panáček“</w:t>
            </w:r>
            <w:r>
              <w:t>, opakování básničky s pohybem „Jak rosteme“</w:t>
            </w:r>
          </w:p>
        </w:tc>
        <w:tc>
          <w:tcPr>
            <w:tcW w:w="1420" w:type="dxa"/>
            <w:vMerge/>
          </w:tcPr>
          <w:p w14:paraId="4AF78170" w14:textId="77777777" w:rsidR="00A66499" w:rsidRDefault="00A66499" w:rsidP="0099391A"/>
        </w:tc>
      </w:tr>
      <w:tr w:rsidR="00A66499" w14:paraId="3EB35916" w14:textId="77777777" w:rsidTr="0099391A">
        <w:tc>
          <w:tcPr>
            <w:tcW w:w="1101" w:type="dxa"/>
          </w:tcPr>
          <w:p w14:paraId="2FB05928" w14:textId="77777777" w:rsidR="00A66499" w:rsidRDefault="00A66499" w:rsidP="0099391A">
            <w:pPr>
              <w:jc w:val="center"/>
            </w:pPr>
            <w:r>
              <w:t>STŘEDA</w:t>
            </w:r>
          </w:p>
        </w:tc>
        <w:tc>
          <w:tcPr>
            <w:tcW w:w="8505" w:type="dxa"/>
          </w:tcPr>
          <w:p w14:paraId="1B5926DB" w14:textId="77777777" w:rsidR="00A66499" w:rsidRDefault="00A66499" w:rsidP="0099391A">
            <w:r>
              <w:t>RČ: volné hry v koutcích herny, stavby z lega, hra na švadlenku – provlékání provázků do šicí tabulky, volné kreslení u stolečků</w:t>
            </w:r>
          </w:p>
          <w:p w14:paraId="4634526F" w14:textId="72A3122B" w:rsidR="00A66499" w:rsidRDefault="00A66499" w:rsidP="0099391A">
            <w:r>
              <w:t>KK: přivítání nového dne, přivítání kamarádů, povídání o profesích, o zaměstnání našich rodičů, povídání o pomůckách potřebných k jednotlivým povoláním, počínaje švadlenou, na kterou si děti ráno hrály, práce s obrázkovými materiály</w:t>
            </w:r>
            <w:r w:rsidR="00B20DD5">
              <w:t>, hádanky</w:t>
            </w:r>
          </w:p>
          <w:p w14:paraId="604B52F9" w14:textId="40796321" w:rsidR="00A66499" w:rsidRDefault="00A66499" w:rsidP="0099391A">
            <w:r>
              <w:t xml:space="preserve">PH: </w:t>
            </w:r>
            <w:r w:rsidR="00B20DD5">
              <w:t>„Na zmateného obuvníka“ – nácvik prostorové orientace, nácvik obouvání bačkůrek, procvičování rychlosti a obratnosti – hru je možné několikrát opakovat</w:t>
            </w:r>
            <w:r>
              <w:t xml:space="preserve"> </w:t>
            </w:r>
          </w:p>
          <w:p w14:paraId="581A6127" w14:textId="001D806E" w:rsidR="00A66499" w:rsidRDefault="00A66499" w:rsidP="0099391A">
            <w:r>
              <w:t xml:space="preserve">HVČ: zpívání písní s doprovodem klavíru dle přání dětí, zpívání písně </w:t>
            </w:r>
            <w:r w:rsidR="00AB1B78">
              <w:t>„Jede, jede poštovský panáček“ a dalších písní dle přání dětí</w:t>
            </w:r>
          </w:p>
        </w:tc>
        <w:tc>
          <w:tcPr>
            <w:tcW w:w="1420" w:type="dxa"/>
          </w:tcPr>
          <w:p w14:paraId="070DFD19" w14:textId="77777777" w:rsidR="00A66499" w:rsidRDefault="00A66499" w:rsidP="0099391A">
            <w:pPr>
              <w:jc w:val="both"/>
            </w:pPr>
          </w:p>
        </w:tc>
      </w:tr>
      <w:tr w:rsidR="00A66499" w14:paraId="2D4269B1" w14:textId="77777777" w:rsidTr="0099391A">
        <w:tc>
          <w:tcPr>
            <w:tcW w:w="1101" w:type="dxa"/>
          </w:tcPr>
          <w:p w14:paraId="016D72E5" w14:textId="77777777" w:rsidR="00A66499" w:rsidRDefault="00A66499" w:rsidP="0099391A">
            <w:pPr>
              <w:jc w:val="center"/>
            </w:pPr>
            <w:r>
              <w:t>ČTVRTEK</w:t>
            </w:r>
          </w:p>
        </w:tc>
        <w:tc>
          <w:tcPr>
            <w:tcW w:w="8505" w:type="dxa"/>
          </w:tcPr>
          <w:p w14:paraId="5EDD5CC2" w14:textId="77777777" w:rsidR="00A66499" w:rsidRDefault="00A66499" w:rsidP="0099391A">
            <w:pPr>
              <w:jc w:val="both"/>
            </w:pPr>
            <w:r>
              <w:t>RČ: hry s kostkami, stavba domu z molitanových kostek – hra na zedníka, volné hry v koutcích aktivit</w:t>
            </w:r>
          </w:p>
          <w:p w14:paraId="6D3C66B3" w14:textId="77777777" w:rsidR="00A66499" w:rsidRDefault="00A66499" w:rsidP="0099391A">
            <w:pPr>
              <w:jc w:val="both"/>
            </w:pPr>
            <w:r>
              <w:t>KK: uvítání nového dne, zopakování naučených poznatků z celého týdne, práce s obrázkovými materiály, povídání o některých profesích, o tom, co je náplní práce rodičů a o tom, jaké povolání by děti chtěly vykonávat v dospělosti a proč – rozvoj komunikačních schopností,</w:t>
            </w:r>
          </w:p>
          <w:p w14:paraId="413CDFBB" w14:textId="4D4ECA41" w:rsidR="00A66499" w:rsidRPr="00C94DDE" w:rsidRDefault="00A66499" w:rsidP="0099391A">
            <w:pPr>
              <w:jc w:val="both"/>
              <w:rPr>
                <w:sz w:val="24"/>
                <w:szCs w:val="24"/>
              </w:rPr>
            </w:pPr>
            <w:r>
              <w:t xml:space="preserve">PH: „Na pracovité ručičky“ – třídění barevných míčků dle barev </w:t>
            </w:r>
            <w:r w:rsidR="00B20DD5">
              <w:t xml:space="preserve">ve družstvech </w:t>
            </w:r>
            <w:r>
              <w:t>– rozvoj rychlosti, trénování základních barev</w:t>
            </w:r>
            <w:r w:rsidR="00B20DD5">
              <w:t>, hra na zedníky – práce ve skupině – společná stavba domu z LEGO kostek</w:t>
            </w:r>
          </w:p>
          <w:p w14:paraId="575FE8C4" w14:textId="77777777" w:rsidR="00A66499" w:rsidRDefault="00A66499" w:rsidP="0099391A">
            <w:pPr>
              <w:jc w:val="both"/>
            </w:pPr>
            <w:r>
              <w:t xml:space="preserve">TVČ: protažení těla s barevnými míčky, trénování hodu a úchopu míče </w:t>
            </w:r>
          </w:p>
          <w:p w14:paraId="15718D42" w14:textId="03C11A0F" w:rsidR="00A66499" w:rsidRDefault="00A66499" w:rsidP="0099391A">
            <w:pPr>
              <w:jc w:val="both"/>
            </w:pPr>
            <w:r>
              <w:t xml:space="preserve">HVČ: zpívání písně </w:t>
            </w:r>
            <w:r w:rsidR="00B20DD5">
              <w:t>„Jede, jede poštovský panáček“ a dalších písní dle přání dětí</w:t>
            </w:r>
          </w:p>
        </w:tc>
        <w:tc>
          <w:tcPr>
            <w:tcW w:w="1420" w:type="dxa"/>
          </w:tcPr>
          <w:p w14:paraId="4044DF97" w14:textId="77777777" w:rsidR="00A66499" w:rsidRDefault="00A66499" w:rsidP="0099391A">
            <w:pPr>
              <w:jc w:val="both"/>
            </w:pPr>
          </w:p>
        </w:tc>
      </w:tr>
      <w:tr w:rsidR="00A66499" w14:paraId="56E85559" w14:textId="77777777" w:rsidTr="0099391A">
        <w:tc>
          <w:tcPr>
            <w:tcW w:w="1101" w:type="dxa"/>
          </w:tcPr>
          <w:p w14:paraId="67DD69DD" w14:textId="77777777" w:rsidR="00A66499" w:rsidRDefault="00A66499" w:rsidP="0099391A">
            <w:pPr>
              <w:jc w:val="center"/>
            </w:pPr>
            <w:r>
              <w:t>PÁTEK</w:t>
            </w:r>
          </w:p>
        </w:tc>
        <w:tc>
          <w:tcPr>
            <w:tcW w:w="8505" w:type="dxa"/>
          </w:tcPr>
          <w:p w14:paraId="343336D3" w14:textId="77777777" w:rsidR="00A66499" w:rsidRDefault="00A66499" w:rsidP="0099391A">
            <w:pPr>
              <w:jc w:val="both"/>
            </w:pPr>
            <w:r>
              <w:t xml:space="preserve">RČ: hry v koutcích aktivit na běžné životní role a povolání – hry na lékaře, prodavače, strážníky, hasiče, průvodčí, aj., hry na malíře – kreslení u stolečků dle předlohy </w:t>
            </w:r>
          </w:p>
          <w:p w14:paraId="2BCB19F1" w14:textId="1AE5E0BB" w:rsidR="00A66499" w:rsidRDefault="00A66499" w:rsidP="0099391A">
            <w:pPr>
              <w:jc w:val="both"/>
            </w:pPr>
            <w:r>
              <w:t>KK: rekapitulace naučených poznatků z průběhu týdne, vyjmenování základních profesí a jejich přínosu pro společnost, profesní hádanky, vyjmenování oblíbených aktivit z průběhu týdne, hodnocení týdne dětmi, zhodnocení týdne učitelkou – rozvoj řečových schopností a ucelenosti mluveného projevu</w:t>
            </w:r>
            <w:r w:rsidR="00B20DD5">
              <w:t>, práce s obrázkovými materiály</w:t>
            </w:r>
          </w:p>
          <w:p w14:paraId="29AEEB7F" w14:textId="77777777" w:rsidR="00A66499" w:rsidRDefault="00A66499" w:rsidP="0099391A">
            <w:pPr>
              <w:jc w:val="both"/>
            </w:pPr>
            <w:r>
              <w:t xml:space="preserve">SH: „Míchám, míchám těsto“ – rozvoj sluchového vnímání a rozvoj paměti </w:t>
            </w:r>
          </w:p>
          <w:p w14:paraId="368D42C6" w14:textId="4817DA42" w:rsidR="00A66499" w:rsidRDefault="00A66499" w:rsidP="0099391A">
            <w:pPr>
              <w:jc w:val="both"/>
            </w:pPr>
            <w:r>
              <w:t xml:space="preserve">PH: výběr </w:t>
            </w:r>
            <w:r w:rsidR="0057021D">
              <w:t xml:space="preserve">jedné či dvou </w:t>
            </w:r>
            <w:r>
              <w:t xml:space="preserve">PH z průběhu týdne dle volby dětí </w:t>
            </w:r>
          </w:p>
          <w:p w14:paraId="64478563" w14:textId="33026562" w:rsidR="00A66499" w:rsidRDefault="00B20DD5" w:rsidP="0099391A">
            <w:pPr>
              <w:jc w:val="both"/>
            </w:pPr>
            <w:r>
              <w:t>HVČ: zpívání</w:t>
            </w:r>
            <w:r>
              <w:t xml:space="preserve"> písně „Jede, jede poštovský panáček“ a dalších písní dle přání dětí</w:t>
            </w:r>
          </w:p>
        </w:tc>
        <w:tc>
          <w:tcPr>
            <w:tcW w:w="1420" w:type="dxa"/>
          </w:tcPr>
          <w:p w14:paraId="26D5108A" w14:textId="77777777" w:rsidR="00A66499" w:rsidRDefault="00A66499" w:rsidP="0099391A">
            <w:pPr>
              <w:jc w:val="both"/>
            </w:pPr>
          </w:p>
        </w:tc>
      </w:tr>
    </w:tbl>
    <w:p w14:paraId="41940BAA" w14:textId="3B42768D" w:rsidR="00A66499" w:rsidRPr="00A66499" w:rsidRDefault="00A66499" w:rsidP="00A66499">
      <w:pPr>
        <w:rPr>
          <w:sz w:val="24"/>
          <w:szCs w:val="24"/>
        </w:rPr>
      </w:pPr>
    </w:p>
    <w:p w14:paraId="6030591F" w14:textId="07DC420F" w:rsidR="00A66499" w:rsidRDefault="00A66499" w:rsidP="0055551F"/>
    <w:p w14:paraId="354065A4" w14:textId="77777777" w:rsidR="0055551F" w:rsidRDefault="00A66499" w:rsidP="001820EA">
      <w:pPr>
        <w:pStyle w:val="Bezmezer"/>
        <w:jc w:val="both"/>
        <w:rPr>
          <w:b/>
          <w:bCs/>
        </w:rPr>
      </w:pPr>
      <w:r>
        <w:rPr>
          <w:b/>
          <w:bCs/>
        </w:rPr>
        <w:br w:type="column"/>
      </w:r>
      <w:r w:rsidR="001820EA">
        <w:rPr>
          <w:b/>
          <w:bCs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95AD514" wp14:editId="033A9315">
            <wp:simplePos x="0" y="0"/>
            <wp:positionH relativeFrom="margin">
              <wp:align>left</wp:align>
            </wp:positionH>
            <wp:positionV relativeFrom="paragraph">
              <wp:posOffset>3484245</wp:posOffset>
            </wp:positionV>
            <wp:extent cx="4603750" cy="6581775"/>
            <wp:effectExtent l="1587" t="0" r="7938" b="7937"/>
            <wp:wrapTight wrapText="bothSides">
              <wp:wrapPolygon edited="0">
                <wp:start x="7" y="21605"/>
                <wp:lineTo x="21548" y="21605"/>
                <wp:lineTo x="21548" y="36"/>
                <wp:lineTo x="7" y="36"/>
                <wp:lineTo x="7" y="21605"/>
              </wp:wrapPolygon>
            </wp:wrapTight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6"/>
                    <a:stretch/>
                  </pic:blipFill>
                  <pic:spPr bwMode="auto">
                    <a:xfrm rot="5400000">
                      <a:off x="0" y="0"/>
                      <a:ext cx="460375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0EA">
        <w:rPr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11DF12D4" wp14:editId="58A8BC28">
            <wp:simplePos x="0" y="0"/>
            <wp:positionH relativeFrom="margin">
              <wp:align>left</wp:align>
            </wp:positionH>
            <wp:positionV relativeFrom="paragraph">
              <wp:posOffset>-907415</wp:posOffset>
            </wp:positionV>
            <wp:extent cx="4410075" cy="6225540"/>
            <wp:effectExtent l="6668" t="0" r="0" b="0"/>
            <wp:wrapTight wrapText="bothSides">
              <wp:wrapPolygon edited="0">
                <wp:start x="33" y="21623"/>
                <wp:lineTo x="21493" y="21623"/>
                <wp:lineTo x="21493" y="76"/>
                <wp:lineTo x="33" y="76"/>
                <wp:lineTo x="33" y="21623"/>
              </wp:wrapPolygon>
            </wp:wrapTight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0075" cy="622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br w:type="column"/>
      </w:r>
      <w:r w:rsidR="001820EA">
        <w:rPr>
          <w:b/>
          <w:bCs/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D19271E" wp14:editId="6414EC02">
            <wp:simplePos x="0" y="0"/>
            <wp:positionH relativeFrom="column">
              <wp:posOffset>971550</wp:posOffset>
            </wp:positionH>
            <wp:positionV relativeFrom="paragraph">
              <wp:posOffset>3689985</wp:posOffset>
            </wp:positionV>
            <wp:extent cx="4633595" cy="6677025"/>
            <wp:effectExtent l="6985" t="0" r="2540" b="2540"/>
            <wp:wrapTight wrapText="bothSides">
              <wp:wrapPolygon edited="0">
                <wp:start x="33" y="21623"/>
                <wp:lineTo x="21523" y="21623"/>
                <wp:lineTo x="21523" y="53"/>
                <wp:lineTo x="33" y="53"/>
                <wp:lineTo x="33" y="21623"/>
              </wp:wrapPolygon>
            </wp:wrapTight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49"/>
                    <a:stretch/>
                  </pic:blipFill>
                  <pic:spPr bwMode="auto">
                    <a:xfrm rot="5400000">
                      <a:off x="0" y="0"/>
                      <a:ext cx="463359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3E04653A" wp14:editId="31206EDB">
            <wp:simplePos x="0" y="0"/>
            <wp:positionH relativeFrom="column">
              <wp:posOffset>856615</wp:posOffset>
            </wp:positionH>
            <wp:positionV relativeFrom="paragraph">
              <wp:posOffset>-987425</wp:posOffset>
            </wp:positionV>
            <wp:extent cx="4733925" cy="6709410"/>
            <wp:effectExtent l="2858" t="0" r="0" b="0"/>
            <wp:wrapTight wrapText="bothSides">
              <wp:wrapPolygon edited="0">
                <wp:start x="13" y="21609"/>
                <wp:lineTo x="21483" y="21609"/>
                <wp:lineTo x="21483" y="83"/>
                <wp:lineTo x="13" y="83"/>
                <wp:lineTo x="13" y="21609"/>
              </wp:wrapPolygon>
            </wp:wrapTight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33925" cy="670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br w:type="column"/>
      </w:r>
    </w:p>
    <w:p w14:paraId="3C4B71CD" w14:textId="77777777" w:rsidR="0055551F" w:rsidRDefault="0055551F" w:rsidP="001820EA">
      <w:pPr>
        <w:pStyle w:val="Bezmezer"/>
        <w:jc w:val="both"/>
        <w:rPr>
          <w:b/>
          <w:bCs/>
        </w:rPr>
      </w:pPr>
    </w:p>
    <w:p w14:paraId="27DEFAA3" w14:textId="77777777" w:rsidR="0055551F" w:rsidRPr="00FE152E" w:rsidRDefault="0055551F" w:rsidP="0055551F">
      <w:pPr>
        <w:rPr>
          <w:sz w:val="28"/>
          <w:szCs w:val="28"/>
        </w:rPr>
      </w:pPr>
      <w:r w:rsidRPr="00FE152E">
        <w:rPr>
          <w:sz w:val="28"/>
          <w:szCs w:val="28"/>
        </w:rPr>
        <w:t>Komunitní kruhy a motivace dětí</w:t>
      </w:r>
    </w:p>
    <w:p w14:paraId="30421A1B" w14:textId="77777777" w:rsidR="0055551F" w:rsidRDefault="0055551F" w:rsidP="0055551F">
      <w:pPr>
        <w:pStyle w:val="Nadpis1"/>
      </w:pPr>
    </w:p>
    <w:p w14:paraId="72F03DF2" w14:textId="77777777" w:rsidR="0055551F" w:rsidRPr="007E474F" w:rsidRDefault="0055551F" w:rsidP="0055551F">
      <w:pPr>
        <w:pStyle w:val="Bezmezer"/>
        <w:rPr>
          <w:b/>
          <w:bCs/>
          <w:sz w:val="24"/>
          <w:szCs w:val="24"/>
        </w:rPr>
      </w:pPr>
      <w:r w:rsidRPr="007E474F">
        <w:rPr>
          <w:b/>
          <w:bCs/>
          <w:sz w:val="24"/>
          <w:szCs w:val="24"/>
        </w:rPr>
        <w:t>Otázky k tématu:</w:t>
      </w:r>
    </w:p>
    <w:p w14:paraId="05855957" w14:textId="77777777" w:rsidR="0055551F" w:rsidRDefault="0055551F" w:rsidP="0055551F">
      <w:pPr>
        <w:pStyle w:val="Bezmezer"/>
        <w:numPr>
          <w:ilvl w:val="0"/>
          <w:numId w:val="2"/>
        </w:numPr>
        <w:jc w:val="both"/>
      </w:pPr>
      <w:r>
        <w:t>Proč chodí lidé do práce?</w:t>
      </w:r>
    </w:p>
    <w:p w14:paraId="67C10BC9" w14:textId="77777777" w:rsidR="0055551F" w:rsidRDefault="0055551F" w:rsidP="0055551F">
      <w:pPr>
        <w:pStyle w:val="Bezmezer"/>
        <w:numPr>
          <w:ilvl w:val="0"/>
          <w:numId w:val="2"/>
        </w:numPr>
        <w:jc w:val="both"/>
      </w:pPr>
      <w:r>
        <w:t>Co by se stalo, kdyby nikdo nepracoval?</w:t>
      </w:r>
    </w:p>
    <w:p w14:paraId="73EE0C29" w14:textId="77777777" w:rsidR="0055551F" w:rsidRDefault="0055551F" w:rsidP="0055551F">
      <w:pPr>
        <w:pStyle w:val="Bezmezer"/>
        <w:numPr>
          <w:ilvl w:val="0"/>
          <w:numId w:val="2"/>
        </w:numPr>
        <w:jc w:val="both"/>
      </w:pPr>
      <w:r>
        <w:t>Jaké zaměstnání má maminka?</w:t>
      </w:r>
    </w:p>
    <w:p w14:paraId="0E55818D" w14:textId="77777777" w:rsidR="0055551F" w:rsidRDefault="0055551F" w:rsidP="0055551F">
      <w:pPr>
        <w:pStyle w:val="Bezmezer"/>
        <w:numPr>
          <w:ilvl w:val="0"/>
          <w:numId w:val="2"/>
        </w:numPr>
        <w:jc w:val="both"/>
      </w:pPr>
      <w:r>
        <w:t>Jaké povolání dělá tatínek?</w:t>
      </w:r>
    </w:p>
    <w:p w14:paraId="0157AD0F" w14:textId="77777777" w:rsidR="0055551F" w:rsidRDefault="0055551F" w:rsidP="0055551F">
      <w:pPr>
        <w:pStyle w:val="Bezmezer"/>
        <w:numPr>
          <w:ilvl w:val="0"/>
          <w:numId w:val="2"/>
        </w:numPr>
        <w:jc w:val="both"/>
      </w:pPr>
      <w:r>
        <w:t>Co by se stalo, kdyby rodiče neměli zaměstnání?</w:t>
      </w:r>
    </w:p>
    <w:p w14:paraId="1B96B9B8" w14:textId="77777777" w:rsidR="0055551F" w:rsidRDefault="0055551F" w:rsidP="0055551F">
      <w:pPr>
        <w:pStyle w:val="Bezmezer"/>
        <w:numPr>
          <w:ilvl w:val="0"/>
          <w:numId w:val="2"/>
        </w:numPr>
        <w:jc w:val="both"/>
      </w:pPr>
      <w:r>
        <w:t>Jak můžeme mamince doma pomáhat?</w:t>
      </w:r>
    </w:p>
    <w:p w14:paraId="005F9433" w14:textId="77777777" w:rsidR="0055551F" w:rsidRDefault="0055551F" w:rsidP="0055551F">
      <w:pPr>
        <w:pStyle w:val="Bezmezer"/>
        <w:numPr>
          <w:ilvl w:val="0"/>
          <w:numId w:val="2"/>
        </w:numPr>
        <w:jc w:val="both"/>
      </w:pPr>
      <w:r>
        <w:t>Jaké ještě znáš povolání?</w:t>
      </w:r>
    </w:p>
    <w:p w14:paraId="6DC52B06" w14:textId="77777777" w:rsidR="0055551F" w:rsidRDefault="0055551F" w:rsidP="0055551F">
      <w:pPr>
        <w:pStyle w:val="Bezmezer"/>
        <w:numPr>
          <w:ilvl w:val="0"/>
          <w:numId w:val="2"/>
        </w:numPr>
        <w:jc w:val="both"/>
      </w:pPr>
      <w:r>
        <w:t>Čím bys chtěl být až budeš velký, proč?</w:t>
      </w:r>
    </w:p>
    <w:p w14:paraId="40107A1B" w14:textId="77777777" w:rsidR="0055551F" w:rsidRDefault="0055551F" w:rsidP="0055551F">
      <w:pPr>
        <w:pStyle w:val="Bezmezer"/>
        <w:numPr>
          <w:ilvl w:val="0"/>
          <w:numId w:val="2"/>
        </w:numPr>
        <w:jc w:val="both"/>
      </w:pPr>
      <w:r>
        <w:t>Potřebují nějaká zaměstnání speciální pomůcky?</w:t>
      </w:r>
    </w:p>
    <w:p w14:paraId="5329443C" w14:textId="77777777" w:rsidR="0055551F" w:rsidRDefault="0055551F" w:rsidP="0055551F">
      <w:pPr>
        <w:pStyle w:val="Bezmezer"/>
        <w:numPr>
          <w:ilvl w:val="0"/>
          <w:numId w:val="2"/>
        </w:numPr>
        <w:jc w:val="both"/>
      </w:pPr>
      <w:r>
        <w:t>Dokážeš říct nebo ukázat, která pomůcka, kterému povolání patří a jak se jmenuje?</w:t>
      </w:r>
    </w:p>
    <w:p w14:paraId="712B973F" w14:textId="77777777" w:rsidR="0055551F" w:rsidRDefault="0055551F" w:rsidP="0055551F">
      <w:pPr>
        <w:pStyle w:val="Bezmezer"/>
        <w:numPr>
          <w:ilvl w:val="0"/>
          <w:numId w:val="2"/>
        </w:numPr>
        <w:jc w:val="both"/>
      </w:pPr>
      <w:r>
        <w:t>Jaké oblečení může ušít švadlena? Jmenuj jednotlivé kousky oděvu.</w:t>
      </w:r>
    </w:p>
    <w:p w14:paraId="305649D8" w14:textId="77777777" w:rsidR="0055551F" w:rsidRDefault="0055551F" w:rsidP="0055551F">
      <w:pPr>
        <w:pStyle w:val="Bezmezer"/>
        <w:numPr>
          <w:ilvl w:val="0"/>
          <w:numId w:val="2"/>
        </w:numPr>
        <w:jc w:val="both"/>
      </w:pPr>
      <w:r>
        <w:t>Jaké náčiní ke své práci švadlena potřebuje?</w:t>
      </w:r>
    </w:p>
    <w:p w14:paraId="795BA3FB" w14:textId="51AFC5E0" w:rsidR="0055551F" w:rsidRDefault="0055551F" w:rsidP="0055551F">
      <w:pPr>
        <w:pStyle w:val="Bezmezer"/>
        <w:numPr>
          <w:ilvl w:val="0"/>
          <w:numId w:val="2"/>
        </w:numPr>
        <w:jc w:val="both"/>
      </w:pPr>
      <w:r>
        <w:t>Co všechno může řídit řidič?</w:t>
      </w:r>
    </w:p>
    <w:p w14:paraId="5F471371" w14:textId="44C1B390" w:rsidR="0055551F" w:rsidRDefault="0055551F" w:rsidP="0055551F">
      <w:pPr>
        <w:pStyle w:val="Bezmezer"/>
        <w:jc w:val="both"/>
      </w:pPr>
    </w:p>
    <w:p w14:paraId="56126929" w14:textId="77777777" w:rsidR="0055551F" w:rsidRDefault="0055551F" w:rsidP="0055551F">
      <w:pPr>
        <w:pStyle w:val="Bezmezer"/>
        <w:jc w:val="both"/>
      </w:pPr>
    </w:p>
    <w:p w14:paraId="5FA968C9" w14:textId="028826F7" w:rsidR="00A66499" w:rsidRPr="0057021D" w:rsidRDefault="00A66499" w:rsidP="001820EA">
      <w:pPr>
        <w:pStyle w:val="Bezmezer"/>
        <w:jc w:val="both"/>
        <w:rPr>
          <w:sz w:val="20"/>
          <w:szCs w:val="20"/>
        </w:rPr>
      </w:pPr>
      <w:r w:rsidRPr="0057021D">
        <w:rPr>
          <w:b/>
          <w:bCs/>
          <w:sz w:val="20"/>
          <w:szCs w:val="20"/>
        </w:rPr>
        <w:t>DH: „Na švadlenku“</w:t>
      </w:r>
      <w:r w:rsidRPr="0057021D">
        <w:rPr>
          <w:sz w:val="20"/>
          <w:szCs w:val="20"/>
        </w:rPr>
        <w:t xml:space="preserve"> - Práce s barevnými knoflíky </w:t>
      </w:r>
    </w:p>
    <w:p w14:paraId="0125BE8A" w14:textId="77777777" w:rsidR="00A66499" w:rsidRPr="0057021D" w:rsidRDefault="00A66499" w:rsidP="001820EA">
      <w:pPr>
        <w:pStyle w:val="Bezmezer"/>
        <w:jc w:val="both"/>
        <w:rPr>
          <w:sz w:val="20"/>
          <w:szCs w:val="20"/>
        </w:rPr>
      </w:pPr>
      <w:r w:rsidRPr="0057021D">
        <w:rPr>
          <w:sz w:val="20"/>
          <w:szCs w:val="20"/>
        </w:rPr>
        <w:t>pomůcky: papírové dvoubarevné knoflíky, magnetky</w:t>
      </w:r>
    </w:p>
    <w:p w14:paraId="200B6D9B" w14:textId="77777777" w:rsidR="00A66499" w:rsidRPr="0057021D" w:rsidRDefault="00A66499" w:rsidP="001820EA">
      <w:pPr>
        <w:pStyle w:val="Bezmezer"/>
        <w:jc w:val="both"/>
        <w:rPr>
          <w:sz w:val="20"/>
          <w:szCs w:val="20"/>
        </w:rPr>
      </w:pPr>
      <w:r w:rsidRPr="0057021D">
        <w:rPr>
          <w:sz w:val="20"/>
          <w:szCs w:val="20"/>
        </w:rPr>
        <w:t>ukaž knoflíky, které obsahují žlutou (červenou, modrou) barvu, hledáme 2 stejné knoflíky, knoflíky se stejně barevným středem, vnějškem – cvičení na zrakovou percepci</w:t>
      </w:r>
    </w:p>
    <w:p w14:paraId="6A0A8E5B" w14:textId="77777777" w:rsidR="00A66499" w:rsidRDefault="00A66499" w:rsidP="001820EA">
      <w:pPr>
        <w:pStyle w:val="Bezmezer"/>
        <w:jc w:val="both"/>
      </w:pPr>
    </w:p>
    <w:p w14:paraId="32041C31" w14:textId="11B72211" w:rsidR="00A66499" w:rsidRPr="0057021D" w:rsidRDefault="00A66499" w:rsidP="001820EA">
      <w:pPr>
        <w:pStyle w:val="Bezmezer"/>
        <w:jc w:val="both"/>
        <w:rPr>
          <w:sz w:val="20"/>
          <w:szCs w:val="20"/>
        </w:rPr>
      </w:pPr>
      <w:r w:rsidRPr="0057021D">
        <w:rPr>
          <w:b/>
          <w:bCs/>
          <w:sz w:val="20"/>
          <w:szCs w:val="20"/>
        </w:rPr>
        <w:t>Poznávací hra: „Máme hrnec veliký, v něm vaříme knedlíky!“</w:t>
      </w:r>
      <w:r w:rsidRPr="0057021D">
        <w:rPr>
          <w:sz w:val="20"/>
          <w:szCs w:val="20"/>
        </w:rPr>
        <w:t xml:space="preserve"> - Doprostřed kruhu postavíme hrnec. Jedno dítě si vleze do hrnce a ostatní děti říkají: Máme hrnec veliký, v něm vaříme knedlíky. Až se hrnec roztočí knedlík z něho vyskočí!‘‘ Na slovo, vyskočí‘‘ dítě z hrnce vyleze a učitelka se dětí zeptá, jak se uvařený knedlíček jmenuje. (Lze hrát i tak, že děti stojí kolem hrnce, drží se za ruce a na slova, až se hrnec roztočí‘‘ utíkají za ruce kolem něj.</w:t>
      </w:r>
    </w:p>
    <w:p w14:paraId="39A2B12E" w14:textId="317404BC" w:rsidR="00AB326B" w:rsidRPr="0057021D" w:rsidRDefault="00AB326B" w:rsidP="001820EA">
      <w:pPr>
        <w:pStyle w:val="Bezmezer"/>
        <w:jc w:val="both"/>
        <w:rPr>
          <w:sz w:val="20"/>
          <w:szCs w:val="20"/>
        </w:rPr>
      </w:pPr>
    </w:p>
    <w:p w14:paraId="02A41389" w14:textId="11F2F51F" w:rsidR="00AB326B" w:rsidRPr="0057021D" w:rsidRDefault="00AB326B" w:rsidP="00AB326B">
      <w:pPr>
        <w:pStyle w:val="Bezmezer"/>
        <w:rPr>
          <w:bCs/>
          <w:sz w:val="20"/>
          <w:szCs w:val="20"/>
        </w:rPr>
      </w:pPr>
      <w:r w:rsidRPr="0057021D">
        <w:rPr>
          <w:b/>
          <w:bCs/>
          <w:sz w:val="20"/>
          <w:szCs w:val="20"/>
        </w:rPr>
        <w:t>Cvičení s padákem</w:t>
      </w:r>
      <w:r w:rsidRPr="0057021D">
        <w:rPr>
          <w:b/>
          <w:bCs/>
          <w:sz w:val="20"/>
          <w:szCs w:val="20"/>
        </w:rPr>
        <w:t xml:space="preserve">: „Pět vajíček na rendlíček“ </w:t>
      </w:r>
      <w:r w:rsidRPr="0057021D">
        <w:rPr>
          <w:sz w:val="20"/>
          <w:szCs w:val="20"/>
        </w:rPr>
        <w:t>– Děti</w:t>
      </w:r>
      <w:r w:rsidRPr="0057021D">
        <w:rPr>
          <w:bCs/>
          <w:sz w:val="20"/>
          <w:szCs w:val="20"/>
        </w:rPr>
        <w:t xml:space="preserve"> uchopí látkový padák oběma rukama, bude představovat rendlíček pro kuchaře. Do padáku vložíme 2-3 míče různých velikostí – vajíčka. V rytmu říkadla děti pohybují padákem první a druhy verš – padák drží oběma rukama, dřepnou si a přejdou do kleku.</w:t>
      </w:r>
    </w:p>
    <w:p w14:paraId="45AAE93C" w14:textId="0810ACA1" w:rsidR="00AB326B" w:rsidRPr="0057021D" w:rsidRDefault="00AB326B" w:rsidP="00AB326B">
      <w:pPr>
        <w:pStyle w:val="Bezmezer"/>
        <w:rPr>
          <w:bCs/>
          <w:sz w:val="20"/>
          <w:szCs w:val="20"/>
        </w:rPr>
      </w:pPr>
      <w:r w:rsidRPr="0057021D">
        <w:rPr>
          <w:bCs/>
          <w:sz w:val="20"/>
          <w:szCs w:val="20"/>
        </w:rPr>
        <w:t>Třetí a čtvrtý verš – děti zůstávají v kleku, jemně rozpohybují padák zvedáním, ruce ohýbají v zápěstí, míče – vajíčka poskakují.  Cílem je, aby žádné vajíčko nevypadlo z rendlíčku. Pokud se kuchařům podaří udržet všechna vajíčka – míče na padáku, v dalším opakování přidáme do padáku další míč. Lze postupně přidávat až do počtu 7 míčů. Přihlédneme k velikosti padáku a dovednosti dětí.</w:t>
      </w:r>
      <w:r w:rsidR="0057021D">
        <w:rPr>
          <w:bCs/>
          <w:sz w:val="20"/>
          <w:szCs w:val="20"/>
        </w:rPr>
        <w:t xml:space="preserve"> </w:t>
      </w:r>
      <w:r w:rsidRPr="0057021D">
        <w:rPr>
          <w:bCs/>
          <w:sz w:val="20"/>
          <w:szCs w:val="20"/>
        </w:rPr>
        <w:t>Obměna: vajíčka představují papírové koule, větší nafukovací míče či balonky apod.</w:t>
      </w:r>
    </w:p>
    <w:p w14:paraId="4AE65DAA" w14:textId="3924E888" w:rsidR="00AB326B" w:rsidRPr="0057021D" w:rsidRDefault="00AB326B" w:rsidP="00AB326B">
      <w:pPr>
        <w:pStyle w:val="Bezmezer"/>
        <w:rPr>
          <w:bCs/>
          <w:sz w:val="20"/>
          <w:szCs w:val="20"/>
        </w:rPr>
      </w:pPr>
      <w:r w:rsidRPr="0057021D">
        <w:rPr>
          <w:bCs/>
          <w:sz w:val="20"/>
          <w:szCs w:val="20"/>
        </w:rPr>
        <w:t xml:space="preserve">Říkadlo: </w:t>
      </w:r>
      <w:r w:rsidR="0057021D" w:rsidRPr="0057021D">
        <w:rPr>
          <w:bCs/>
          <w:i/>
          <w:iCs/>
          <w:sz w:val="20"/>
          <w:szCs w:val="20"/>
        </w:rPr>
        <w:t>„</w:t>
      </w:r>
      <w:r w:rsidRPr="0057021D">
        <w:rPr>
          <w:bCs/>
          <w:i/>
          <w:iCs/>
          <w:sz w:val="20"/>
          <w:szCs w:val="20"/>
        </w:rPr>
        <w:t>Už je to uděláno, už je to hotovo. Pár vajíček na rendlíček kousek másla do toho.</w:t>
      </w:r>
      <w:r w:rsidR="0057021D" w:rsidRPr="0057021D">
        <w:rPr>
          <w:bCs/>
          <w:i/>
          <w:iCs/>
          <w:sz w:val="20"/>
          <w:szCs w:val="20"/>
        </w:rPr>
        <w:t>“</w:t>
      </w:r>
    </w:p>
    <w:p w14:paraId="0D735442" w14:textId="77777777" w:rsidR="0057021D" w:rsidRDefault="0057021D" w:rsidP="001820EA">
      <w:pPr>
        <w:pStyle w:val="Bezmezer"/>
        <w:jc w:val="both"/>
      </w:pPr>
    </w:p>
    <w:p w14:paraId="509034C5" w14:textId="77777777" w:rsidR="0057021D" w:rsidRPr="00F05AEF" w:rsidRDefault="0057021D" w:rsidP="0057021D">
      <w:pPr>
        <w:pStyle w:val="Bezmezer"/>
      </w:pPr>
      <w:r w:rsidRPr="0057021D">
        <w:rPr>
          <w:b/>
          <w:bCs/>
        </w:rPr>
        <w:t>SH:</w:t>
      </w:r>
      <w:r>
        <w:t xml:space="preserve"> „Míchám, míchám těsto“</w:t>
      </w:r>
      <w:r>
        <w:t xml:space="preserve"> - </w:t>
      </w:r>
      <w:r w:rsidRPr="00F05AEF">
        <w:t>– Rozvoj sluchové paměti</w:t>
      </w:r>
    </w:p>
    <w:p w14:paraId="760A3FAF" w14:textId="0087546A" w:rsidR="0057021D" w:rsidRPr="0057021D" w:rsidRDefault="0057021D" w:rsidP="0057021D">
      <w:pPr>
        <w:pStyle w:val="Bezmezer"/>
      </w:pPr>
      <w:r w:rsidRPr="00F05AEF">
        <w:t>děti sedí v kruhu, učitelka začíná, ostatní se postupně přidávají</w:t>
      </w:r>
      <w:r>
        <w:t xml:space="preserve"> </w:t>
      </w:r>
      <w:r w:rsidRPr="00F05AEF">
        <w:rPr>
          <w:i/>
          <w:iCs/>
        </w:rPr>
        <w:t>„Míchám, míchám těsto, přidám do něj všecko: mouku; mouku a cukr; mouku, cukr a vejce,“</w:t>
      </w:r>
      <w:r>
        <w:t xml:space="preserve"> </w:t>
      </w:r>
      <w:r w:rsidRPr="00F05AEF">
        <w:t>důležité je si vybavit, jakou ingredienci říkaly jednotlivé děti</w:t>
      </w:r>
    </w:p>
    <w:p w14:paraId="62B1870E" w14:textId="77777777" w:rsidR="0057021D" w:rsidRDefault="0057021D" w:rsidP="001820EA">
      <w:pPr>
        <w:pStyle w:val="Bezmezer"/>
        <w:jc w:val="both"/>
        <w:rPr>
          <w:b/>
          <w:bCs/>
          <w:sz w:val="24"/>
          <w:szCs w:val="24"/>
        </w:rPr>
      </w:pPr>
    </w:p>
    <w:p w14:paraId="72A31036" w14:textId="5E59CF26" w:rsidR="0057021D" w:rsidRDefault="0057021D" w:rsidP="001820EA">
      <w:pPr>
        <w:pStyle w:val="Bezmezer"/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7D6BD069" wp14:editId="59F9FA22">
            <wp:simplePos x="0" y="0"/>
            <wp:positionH relativeFrom="margin">
              <wp:posOffset>4057650</wp:posOffset>
            </wp:positionH>
            <wp:positionV relativeFrom="paragraph">
              <wp:posOffset>99695</wp:posOffset>
            </wp:positionV>
            <wp:extent cx="1409700" cy="1998345"/>
            <wp:effectExtent l="0" t="0" r="0" b="1905"/>
            <wp:wrapTight wrapText="bothSides">
              <wp:wrapPolygon edited="0">
                <wp:start x="0" y="0"/>
                <wp:lineTo x="0" y="21415"/>
                <wp:lineTo x="21308" y="21415"/>
                <wp:lineTo x="21308" y="0"/>
                <wp:lineTo x="0" y="0"/>
              </wp:wrapPolygon>
            </wp:wrapTight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0ECA6" w14:textId="5EBDD7A9" w:rsidR="001820EA" w:rsidRPr="00D17688" w:rsidRDefault="001820EA" w:rsidP="001820EA">
      <w:pPr>
        <w:pStyle w:val="Bezmezer"/>
        <w:jc w:val="both"/>
      </w:pPr>
      <w:r w:rsidRPr="00FE152E">
        <w:rPr>
          <w:b/>
          <w:bCs/>
          <w:sz w:val="24"/>
          <w:szCs w:val="24"/>
        </w:rPr>
        <w:t>Hádanky:</w:t>
      </w:r>
    </w:p>
    <w:p w14:paraId="0013484B" w14:textId="68501F32" w:rsidR="001820EA" w:rsidRPr="00136BBA" w:rsidRDefault="001820EA" w:rsidP="001820EA">
      <w:pPr>
        <w:pStyle w:val="Bezmezer"/>
        <w:rPr>
          <w:b/>
          <w:bCs/>
        </w:rPr>
      </w:pPr>
      <w:r>
        <w:rPr>
          <w:b/>
          <w:bCs/>
        </w:rPr>
        <w:t xml:space="preserve"> </w:t>
      </w:r>
    </w:p>
    <w:p w14:paraId="7EC90A42" w14:textId="5191B857" w:rsidR="001820EA" w:rsidRDefault="001820EA" w:rsidP="001820EA">
      <w:pPr>
        <w:pStyle w:val="Bezmezer"/>
        <w:jc w:val="both"/>
      </w:pPr>
      <w:r>
        <w:br w:type="column"/>
      </w:r>
      <w:r w:rsidRPr="00FE152E"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 wp14:anchorId="7A9A64CC" wp14:editId="446C28B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60490" cy="4086225"/>
            <wp:effectExtent l="0" t="0" r="0" b="9525"/>
            <wp:wrapTight wrapText="bothSides">
              <wp:wrapPolygon edited="0">
                <wp:start x="0" y="0"/>
                <wp:lineTo x="0" y="21550"/>
                <wp:lineTo x="21528" y="21550"/>
                <wp:lineTo x="21528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9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B7BD8" w14:textId="07C3C6AF" w:rsidR="001820EA" w:rsidRDefault="001820EA" w:rsidP="001820EA">
      <w:pPr>
        <w:pStyle w:val="Bezmezer"/>
        <w:ind w:left="720"/>
        <w:jc w:val="both"/>
      </w:pPr>
    </w:p>
    <w:p w14:paraId="135636FA" w14:textId="77777777" w:rsidR="00AD340C" w:rsidRPr="00815B62" w:rsidRDefault="001820EA" w:rsidP="00AD340C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>
        <w:rPr>
          <w:b/>
          <w:bCs/>
          <w:noProof/>
        </w:rPr>
        <w:drawing>
          <wp:anchor distT="0" distB="0" distL="114300" distR="114300" simplePos="0" relativeHeight="251668480" behindDoc="1" locked="0" layoutInCell="1" allowOverlap="1" wp14:anchorId="4C018441" wp14:editId="5EE17408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6372860" cy="4171950"/>
            <wp:effectExtent l="0" t="0" r="8890" b="0"/>
            <wp:wrapTight wrapText="bothSides">
              <wp:wrapPolygon edited="0">
                <wp:start x="0" y="0"/>
                <wp:lineTo x="0" y="21501"/>
                <wp:lineTo x="21566" y="21501"/>
                <wp:lineTo x="21566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152E">
        <w:rPr>
          <w:b/>
          <w:bCs/>
        </w:rPr>
        <w:br w:type="column"/>
      </w: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171C3364" wp14:editId="24801B34">
            <wp:simplePos x="0" y="0"/>
            <wp:positionH relativeFrom="margin">
              <wp:align>center</wp:align>
            </wp:positionH>
            <wp:positionV relativeFrom="paragraph">
              <wp:posOffset>4241165</wp:posOffset>
            </wp:positionV>
            <wp:extent cx="6035040" cy="4648200"/>
            <wp:effectExtent l="0" t="0" r="3810" b="0"/>
            <wp:wrapTight wrapText="bothSides">
              <wp:wrapPolygon edited="0">
                <wp:start x="0" y="0"/>
                <wp:lineTo x="0" y="21511"/>
                <wp:lineTo x="21545" y="21511"/>
                <wp:lineTo x="21545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3589603" wp14:editId="48172CA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43625" cy="4173855"/>
            <wp:effectExtent l="0" t="0" r="9525" b="0"/>
            <wp:wrapTight wrapText="bothSides">
              <wp:wrapPolygon edited="0">
                <wp:start x="0" y="0"/>
                <wp:lineTo x="0" y="21492"/>
                <wp:lineTo x="21567" y="21492"/>
                <wp:lineTo x="21567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17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br w:type="column"/>
      </w:r>
      <w:r>
        <w:rPr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70528" behindDoc="1" locked="0" layoutInCell="1" allowOverlap="1" wp14:anchorId="651B11DC" wp14:editId="66BCBD5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53325" cy="10695940"/>
            <wp:effectExtent l="0" t="0" r="9525" b="0"/>
            <wp:wrapTight wrapText="bothSides">
              <wp:wrapPolygon edited="0">
                <wp:start x="0" y="0"/>
                <wp:lineTo x="0" y="21544"/>
                <wp:lineTo x="21573" y="21544"/>
                <wp:lineTo x="21573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emory-dels-oficis-ofici-eina-3-102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br w:type="column"/>
      </w:r>
      <w:r>
        <w:rPr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71552" behindDoc="1" locked="0" layoutInCell="1" allowOverlap="1" wp14:anchorId="5A22D124" wp14:editId="73E9316A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60945" cy="10206355"/>
            <wp:effectExtent l="0" t="0" r="1905" b="4445"/>
            <wp:wrapTight wrapText="bothSides">
              <wp:wrapPolygon edited="0">
                <wp:start x="0" y="0"/>
                <wp:lineTo x="0" y="21569"/>
                <wp:lineTo x="21551" y="21569"/>
                <wp:lineTo x="21551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mory-dels-oficis-ofici-eina-1-1024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5" b="8985"/>
                    <a:stretch/>
                  </pic:blipFill>
                  <pic:spPr bwMode="auto">
                    <a:xfrm>
                      <a:off x="0" y="0"/>
                      <a:ext cx="7560945" cy="1020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br w:type="column"/>
      </w:r>
      <w:r>
        <w:rPr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72576" behindDoc="1" locked="0" layoutInCell="1" allowOverlap="1" wp14:anchorId="10AD10C4" wp14:editId="157FD8F5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62215" cy="9997440"/>
            <wp:effectExtent l="0" t="0" r="635" b="3810"/>
            <wp:wrapTight wrapText="bothSides">
              <wp:wrapPolygon edited="0">
                <wp:start x="0" y="0"/>
                <wp:lineTo x="0" y="21567"/>
                <wp:lineTo x="21547" y="21567"/>
                <wp:lineTo x="21547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mory-dels-oficis-ofici-eina-2-1024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5" b="10598"/>
                    <a:stretch/>
                  </pic:blipFill>
                  <pic:spPr bwMode="auto">
                    <a:xfrm>
                      <a:off x="0" y="0"/>
                      <a:ext cx="7562215" cy="999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br w:type="column"/>
      </w:r>
      <w:r w:rsidR="00AD340C" w:rsidRPr="00815B62">
        <w:rPr>
          <w:rFonts w:asciiTheme="minorHAnsi" w:hAnsiTheme="minorHAnsi"/>
          <w:b/>
          <w:sz w:val="22"/>
          <w:szCs w:val="22"/>
        </w:rPr>
        <w:lastRenderedPageBreak/>
        <w:t xml:space="preserve">PH: „Policista“ – </w:t>
      </w:r>
      <w:r w:rsidR="00AD340C" w:rsidRPr="00815B62">
        <w:rPr>
          <w:rFonts w:asciiTheme="minorHAnsi" w:hAnsiTheme="minorHAnsi"/>
          <w:color w:val="000000"/>
          <w:sz w:val="22"/>
          <w:szCs w:val="22"/>
        </w:rPr>
        <w:t>učitelka představuje policistu, děti se pohybují po herně</w:t>
      </w:r>
    </w:p>
    <w:p w14:paraId="6D87C52E" w14:textId="77777777" w:rsidR="00AD340C" w:rsidRPr="00815B62" w:rsidRDefault="00AD340C" w:rsidP="00AD340C">
      <w:pPr>
        <w:pStyle w:val="Bezmezer"/>
        <w:jc w:val="center"/>
      </w:pPr>
      <w:r w:rsidRPr="00815B62">
        <w:t>„červená“ = zůstávají stát bez hnutí na místě</w:t>
      </w:r>
    </w:p>
    <w:p w14:paraId="0CA464AA" w14:textId="77777777" w:rsidR="00AD340C" w:rsidRPr="00815B62" w:rsidRDefault="00AD340C" w:rsidP="00AD340C">
      <w:pPr>
        <w:pStyle w:val="Bezmezer"/>
        <w:jc w:val="center"/>
      </w:pPr>
      <w:r w:rsidRPr="00815B62">
        <w:t>„oranžová“ = se mohou připravit k pohybu</w:t>
      </w:r>
    </w:p>
    <w:p w14:paraId="19B6897A" w14:textId="77777777" w:rsidR="00AD340C" w:rsidRPr="00815B62" w:rsidRDefault="00AD340C" w:rsidP="00AD340C">
      <w:pPr>
        <w:pStyle w:val="Bezmezer"/>
        <w:jc w:val="center"/>
      </w:pPr>
      <w:r w:rsidRPr="00815B62">
        <w:t>„zelená“ = se děti dají opět do pohybu</w:t>
      </w:r>
    </w:p>
    <w:p w14:paraId="0AC4DE3F" w14:textId="79EA24B7" w:rsidR="00AD340C" w:rsidRDefault="00AD340C" w:rsidP="00AD340C">
      <w:pPr>
        <w:pStyle w:val="Normlnweb"/>
        <w:rPr>
          <w:rFonts w:asciiTheme="minorHAnsi" w:hAnsiTheme="minorHAnsi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39703BE" wp14:editId="268F6A6E">
            <wp:simplePos x="0" y="0"/>
            <wp:positionH relativeFrom="margin">
              <wp:align>left</wp:align>
            </wp:positionH>
            <wp:positionV relativeFrom="paragraph">
              <wp:posOffset>761365</wp:posOffset>
            </wp:positionV>
            <wp:extent cx="3853180" cy="5143500"/>
            <wp:effectExtent l="0" t="0" r="0" b="0"/>
            <wp:wrapTopAndBottom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9" b="16958"/>
                    <a:stretch/>
                  </pic:blipFill>
                  <pic:spPr bwMode="auto">
                    <a:xfrm>
                      <a:off x="0" y="0"/>
                      <a:ext cx="385318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5B62">
        <w:rPr>
          <w:rFonts w:asciiTheme="minorHAnsi" w:hAnsiTheme="minorHAnsi"/>
          <w:color w:val="000000"/>
          <w:sz w:val="22"/>
          <w:szCs w:val="22"/>
        </w:rPr>
        <w:t>policista dává pozor, aby se nikdo nehýbal v okamžiku, kdy je zelená. Dítě, které nerespektuje povel: STÁT, dostává pokutu a jde ze hry ven.</w:t>
      </w:r>
    </w:p>
    <w:p w14:paraId="3A7B29EB" w14:textId="6B934217" w:rsidR="00AD340C" w:rsidRDefault="00AD340C" w:rsidP="001820EA"/>
    <w:p w14:paraId="0BF83394" w14:textId="3C5380B5" w:rsidR="00AD340C" w:rsidRDefault="00AD340C" w:rsidP="001820EA"/>
    <w:p w14:paraId="0C67AF7E" w14:textId="3A83C61E" w:rsidR="00AD340C" w:rsidRPr="00AD340C" w:rsidRDefault="00AD340C" w:rsidP="001820EA">
      <w:pPr>
        <w:rPr>
          <w:b/>
          <w:bCs/>
          <w:sz w:val="32"/>
          <w:szCs w:val="32"/>
        </w:rPr>
      </w:pPr>
      <w:r w:rsidRPr="008B3BBE">
        <w:rPr>
          <w:noProof/>
        </w:rPr>
        <w:drawing>
          <wp:anchor distT="0" distB="0" distL="114300" distR="114300" simplePos="0" relativeHeight="251677696" behindDoc="1" locked="0" layoutInCell="1" allowOverlap="1" wp14:anchorId="66AC5627" wp14:editId="16C1D449">
            <wp:simplePos x="0" y="0"/>
            <wp:positionH relativeFrom="column">
              <wp:posOffset>1704975</wp:posOffset>
            </wp:positionH>
            <wp:positionV relativeFrom="paragraph">
              <wp:posOffset>9525</wp:posOffset>
            </wp:positionV>
            <wp:extent cx="2062774" cy="1747157"/>
            <wp:effectExtent l="0" t="0" r="0" b="5715"/>
            <wp:wrapNone/>
            <wp:docPr id="17" name="Picture 1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774" cy="174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340C">
        <w:rPr>
          <w:b/>
          <w:bCs/>
          <w:sz w:val="32"/>
          <w:szCs w:val="32"/>
        </w:rPr>
        <w:t>VVČ</w:t>
      </w:r>
    </w:p>
    <w:p w14:paraId="00C43E95" w14:textId="06FFE664" w:rsidR="00AD340C" w:rsidRDefault="00AD340C" w:rsidP="00AD340C">
      <w:pPr>
        <w:tabs>
          <w:tab w:val="left" w:pos="2014"/>
        </w:tabs>
        <w:rPr>
          <w:b/>
        </w:rPr>
      </w:pPr>
      <w:r>
        <w:rPr>
          <w:b/>
        </w:rPr>
        <w:t>Kominík</w:t>
      </w:r>
    </w:p>
    <w:p w14:paraId="03A18A63" w14:textId="4DCC8CE1" w:rsidR="00AD340C" w:rsidRDefault="00AD340C" w:rsidP="00AD340C">
      <w:pPr>
        <w:tabs>
          <w:tab w:val="left" w:pos="2014"/>
        </w:tabs>
        <w:spacing w:after="0"/>
      </w:pPr>
      <w:r>
        <w:t>Barevné papíry</w:t>
      </w:r>
    </w:p>
    <w:p w14:paraId="6746AA8A" w14:textId="39CEEBCA" w:rsidR="00AD340C" w:rsidRDefault="00AD340C" w:rsidP="00AD340C">
      <w:pPr>
        <w:tabs>
          <w:tab w:val="left" w:pos="2014"/>
        </w:tabs>
        <w:spacing w:after="0"/>
      </w:pPr>
      <w:r>
        <w:t xml:space="preserve">Lepidlo </w:t>
      </w:r>
    </w:p>
    <w:p w14:paraId="1D096CC6" w14:textId="07AEA8A4" w:rsidR="00AD340C" w:rsidRDefault="00AD340C" w:rsidP="00AD340C">
      <w:pPr>
        <w:tabs>
          <w:tab w:val="left" w:pos="2014"/>
        </w:tabs>
        <w:spacing w:after="0"/>
      </w:pPr>
      <w:r>
        <w:t xml:space="preserve">Nůžky </w:t>
      </w:r>
    </w:p>
    <w:p w14:paraId="0D9EAD18" w14:textId="729A40C4" w:rsidR="00AD340C" w:rsidRDefault="00AD340C" w:rsidP="00AD340C">
      <w:pPr>
        <w:tabs>
          <w:tab w:val="left" w:pos="2014"/>
        </w:tabs>
        <w:spacing w:after="0"/>
      </w:pPr>
      <w:r>
        <w:t>Nalepovací oči</w:t>
      </w:r>
    </w:p>
    <w:p w14:paraId="1B6317EF" w14:textId="3C5596B7" w:rsidR="00AD340C" w:rsidRDefault="00AD340C" w:rsidP="00AD340C">
      <w:pPr>
        <w:tabs>
          <w:tab w:val="left" w:pos="2014"/>
        </w:tabs>
        <w:spacing w:after="0"/>
      </w:pPr>
      <w:r>
        <w:t>tužka</w:t>
      </w:r>
    </w:p>
    <w:p w14:paraId="4399F7BA" w14:textId="77777777" w:rsidR="00AD340C" w:rsidRDefault="00AD340C" w:rsidP="00AD340C">
      <w:pPr>
        <w:tabs>
          <w:tab w:val="left" w:pos="2014"/>
        </w:tabs>
        <w:spacing w:after="0"/>
      </w:pPr>
      <w:r>
        <w:t>Černý fix</w:t>
      </w:r>
    </w:p>
    <w:p w14:paraId="3962F3ED" w14:textId="77777777" w:rsidR="00AD340C" w:rsidRDefault="00AD340C" w:rsidP="00AD340C">
      <w:pPr>
        <w:pStyle w:val="Bezmezer"/>
        <w:rPr>
          <w:sz w:val="28"/>
          <w:szCs w:val="28"/>
        </w:rPr>
      </w:pPr>
      <w:r>
        <w:br w:type="column"/>
      </w:r>
      <w:r>
        <w:rPr>
          <w:noProof/>
          <w:lang w:eastAsia="cs-CZ"/>
        </w:rPr>
        <w:lastRenderedPageBreak/>
        <w:drawing>
          <wp:anchor distT="0" distB="0" distL="114300" distR="114300" simplePos="0" relativeHeight="251679744" behindDoc="1" locked="0" layoutInCell="1" allowOverlap="1" wp14:anchorId="4452920E" wp14:editId="77F9D7D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67425" cy="8947150"/>
            <wp:effectExtent l="0" t="0" r="9525" b="6350"/>
            <wp:wrapTight wrapText="bothSides">
              <wp:wrapPolygon edited="0">
                <wp:start x="0" y="0"/>
                <wp:lineTo x="0" y="21569"/>
                <wp:lineTo x="21566" y="21569"/>
                <wp:lineTo x="21566" y="0"/>
                <wp:lineTo x="0" y="0"/>
              </wp:wrapPolygon>
            </wp:wrapTight>
            <wp:docPr id="19" name="Picture 19" descr="C:\Users\Admin\Desktop\tluče bubeníček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tluče bubeníček 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94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column"/>
      </w: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1" locked="0" layoutInCell="1" allowOverlap="1" wp14:anchorId="415D86B6" wp14:editId="48520DF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362700" cy="9017000"/>
            <wp:effectExtent l="0" t="0" r="0" b="0"/>
            <wp:wrapTight wrapText="bothSides">
              <wp:wrapPolygon edited="0">
                <wp:start x="0" y="0"/>
                <wp:lineTo x="0" y="21539"/>
                <wp:lineTo x="21535" y="21539"/>
                <wp:lineTo x="21535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01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column"/>
      </w:r>
      <w:r>
        <w:rPr>
          <w:sz w:val="28"/>
          <w:szCs w:val="28"/>
        </w:rPr>
        <w:lastRenderedPageBreak/>
        <w:t>Logopedie</w:t>
      </w:r>
    </w:p>
    <w:p w14:paraId="24349ECB" w14:textId="3E9A4C7F" w:rsidR="00AD340C" w:rsidRDefault="00AD340C" w:rsidP="00AD340C">
      <w:pPr>
        <w:pStyle w:val="Bezmezer"/>
        <w:rPr>
          <w:sz w:val="28"/>
          <w:szCs w:val="28"/>
        </w:rPr>
      </w:pPr>
    </w:p>
    <w:p w14:paraId="11BCA778" w14:textId="40757715" w:rsidR="00AD340C" w:rsidRPr="00B76ED7" w:rsidRDefault="00AD340C" w:rsidP="00AD340C">
      <w:pPr>
        <w:pStyle w:val="Bezmez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4F6E43A9" wp14:editId="7930FA49">
            <wp:simplePos x="0" y="0"/>
            <wp:positionH relativeFrom="column">
              <wp:posOffset>-171450</wp:posOffset>
            </wp:positionH>
            <wp:positionV relativeFrom="paragraph">
              <wp:posOffset>66040</wp:posOffset>
            </wp:positionV>
            <wp:extent cx="3286125" cy="5243195"/>
            <wp:effectExtent l="0" t="0" r="9525" b="0"/>
            <wp:wrapTight wrapText="bothSides">
              <wp:wrapPolygon edited="0">
                <wp:start x="0" y="0"/>
                <wp:lineTo x="0" y="21503"/>
                <wp:lineTo x="21537" y="21503"/>
                <wp:lineTo x="21537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88"/>
                    <a:stretch/>
                  </pic:blipFill>
                  <pic:spPr bwMode="auto">
                    <a:xfrm>
                      <a:off x="0" y="0"/>
                      <a:ext cx="3286125" cy="524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8AB33" w14:textId="4260B9B8" w:rsidR="0034624C" w:rsidRDefault="00AD340C" w:rsidP="001820EA">
      <w:r>
        <w:rPr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659778DD" wp14:editId="0690E4A5">
            <wp:simplePos x="0" y="0"/>
            <wp:positionH relativeFrom="margin">
              <wp:posOffset>3009900</wp:posOffset>
            </wp:positionH>
            <wp:positionV relativeFrom="paragraph">
              <wp:posOffset>4035425</wp:posOffset>
            </wp:positionV>
            <wp:extent cx="3630295" cy="5086350"/>
            <wp:effectExtent l="0" t="0" r="8255" b="0"/>
            <wp:wrapTight wrapText="bothSides">
              <wp:wrapPolygon edited="0">
                <wp:start x="0" y="0"/>
                <wp:lineTo x="0" y="21519"/>
                <wp:lineTo x="21536" y="21519"/>
                <wp:lineTo x="21536" y="0"/>
                <wp:lineTo x="0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0"/>
                    <a:stretch/>
                  </pic:blipFill>
                  <pic:spPr bwMode="auto">
                    <a:xfrm>
                      <a:off x="0" y="0"/>
                      <a:ext cx="363029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624C" w:rsidSect="001820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B412D9"/>
    <w:multiLevelType w:val="hybridMultilevel"/>
    <w:tmpl w:val="8444CB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FBF1271"/>
    <w:multiLevelType w:val="hybridMultilevel"/>
    <w:tmpl w:val="466CF1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499"/>
    <w:rsid w:val="00041A3E"/>
    <w:rsid w:val="000B532F"/>
    <w:rsid w:val="000C25DC"/>
    <w:rsid w:val="00127133"/>
    <w:rsid w:val="001820EA"/>
    <w:rsid w:val="0034624C"/>
    <w:rsid w:val="00361DDA"/>
    <w:rsid w:val="003A590E"/>
    <w:rsid w:val="0055551F"/>
    <w:rsid w:val="0057021D"/>
    <w:rsid w:val="00740344"/>
    <w:rsid w:val="007C2A2A"/>
    <w:rsid w:val="00A66499"/>
    <w:rsid w:val="00AB1B78"/>
    <w:rsid w:val="00AB326B"/>
    <w:rsid w:val="00AD340C"/>
    <w:rsid w:val="00B20DD5"/>
    <w:rsid w:val="00E55740"/>
    <w:rsid w:val="00F3388A"/>
    <w:rsid w:val="00FB3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7F0C5"/>
  <w15:chartTrackingRefBased/>
  <w15:docId w15:val="{36BE60D9-C0FC-43EE-BF5F-CAAD6DED7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66499"/>
  </w:style>
  <w:style w:type="paragraph" w:styleId="Nadpis1">
    <w:name w:val="heading 1"/>
    <w:basedOn w:val="Normln"/>
    <w:next w:val="Normln"/>
    <w:link w:val="Nadpis1Char"/>
    <w:uiPriority w:val="9"/>
    <w:qFormat/>
    <w:rsid w:val="00A664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66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A6649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A66499"/>
    <w:pPr>
      <w:ind w:left="720"/>
      <w:contextualSpacing/>
    </w:pPr>
  </w:style>
  <w:style w:type="table" w:styleId="Mkatabulky">
    <w:name w:val="Table Grid"/>
    <w:basedOn w:val="Normlntabulka"/>
    <w:uiPriority w:val="59"/>
    <w:rsid w:val="00A664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A664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zmezer">
    <w:name w:val="No Spacing"/>
    <w:uiPriority w:val="1"/>
    <w:qFormat/>
    <w:rsid w:val="00A66499"/>
    <w:pPr>
      <w:spacing w:after="0" w:line="240" w:lineRule="auto"/>
    </w:pPr>
  </w:style>
  <w:style w:type="paragraph" w:styleId="Normlnweb">
    <w:name w:val="Normal (Web)"/>
    <w:basedOn w:val="Normln"/>
    <w:unhideWhenUsed/>
    <w:rsid w:val="00A66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14</Pages>
  <Words>1040</Words>
  <Characters>6139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Bára Krajníková</dc:creator>
  <cp:keywords/>
  <dc:description/>
  <cp:lastModifiedBy>Bára Krajníková</cp:lastModifiedBy>
  <cp:revision>1</cp:revision>
  <dcterms:created xsi:type="dcterms:W3CDTF">2022-02-11T14:55:00Z</dcterms:created>
  <dcterms:modified xsi:type="dcterms:W3CDTF">2022-02-11T15:35:00Z</dcterms:modified>
</cp:coreProperties>
</file>