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0E48B" w14:textId="77777777" w:rsidR="00274F59" w:rsidRDefault="00274F59" w:rsidP="00274F59">
      <w:pPr>
        <w:jc w:val="center"/>
        <w:outlineLvl w:val="0"/>
        <w:rPr>
          <w:b/>
          <w:sz w:val="28"/>
          <w:szCs w:val="28"/>
          <w:u w:val="single"/>
        </w:rPr>
      </w:pPr>
      <w:r w:rsidRPr="00274F59">
        <w:rPr>
          <w:b/>
          <w:sz w:val="28"/>
          <w:szCs w:val="28"/>
          <w:u w:val="single"/>
        </w:rPr>
        <w:t>Kr</w:t>
      </w:r>
      <w:r w:rsidR="00596064" w:rsidRPr="00274F59">
        <w:rPr>
          <w:b/>
          <w:sz w:val="28"/>
          <w:szCs w:val="28"/>
          <w:u w:val="single"/>
        </w:rPr>
        <w:t>itéri</w:t>
      </w:r>
      <w:r w:rsidR="002E35F7" w:rsidRPr="00274F59">
        <w:rPr>
          <w:b/>
          <w:sz w:val="28"/>
          <w:szCs w:val="28"/>
          <w:u w:val="single"/>
        </w:rPr>
        <w:t>i</w:t>
      </w:r>
      <w:r w:rsidR="00596064" w:rsidRPr="00274F59">
        <w:rPr>
          <w:b/>
          <w:sz w:val="28"/>
          <w:szCs w:val="28"/>
          <w:u w:val="single"/>
        </w:rPr>
        <w:t xml:space="preserve"> přijímání dětí k předškolnímu vzdělávání </w:t>
      </w:r>
    </w:p>
    <w:p w14:paraId="225711DB" w14:textId="148C8436" w:rsidR="00596064" w:rsidRPr="00274F59" w:rsidRDefault="00596064" w:rsidP="00274F59">
      <w:pPr>
        <w:jc w:val="center"/>
        <w:outlineLvl w:val="0"/>
        <w:rPr>
          <w:b/>
          <w:sz w:val="28"/>
          <w:szCs w:val="28"/>
          <w:u w:val="single"/>
        </w:rPr>
      </w:pPr>
      <w:r w:rsidRPr="00274F59">
        <w:rPr>
          <w:b/>
          <w:sz w:val="28"/>
          <w:szCs w:val="28"/>
          <w:u w:val="single"/>
        </w:rPr>
        <w:t>ve školním roce 202</w:t>
      </w:r>
      <w:r w:rsidR="002471C1" w:rsidRPr="00274F59">
        <w:rPr>
          <w:b/>
          <w:sz w:val="28"/>
          <w:szCs w:val="28"/>
          <w:u w:val="single"/>
        </w:rPr>
        <w:t>2</w:t>
      </w:r>
      <w:r w:rsidRPr="00274F59">
        <w:rPr>
          <w:b/>
          <w:sz w:val="28"/>
          <w:szCs w:val="28"/>
          <w:u w:val="single"/>
        </w:rPr>
        <w:t>/202</w:t>
      </w:r>
      <w:r w:rsidR="002471C1" w:rsidRPr="00274F59">
        <w:rPr>
          <w:b/>
          <w:sz w:val="28"/>
          <w:szCs w:val="28"/>
          <w:u w:val="single"/>
        </w:rPr>
        <w:t>3</w:t>
      </w:r>
    </w:p>
    <w:p w14:paraId="0154CBD0" w14:textId="77777777" w:rsidR="00596064" w:rsidRDefault="00596064" w:rsidP="00596064">
      <w:pPr>
        <w:pStyle w:val="Default"/>
        <w:jc w:val="center"/>
        <w:rPr>
          <w:rFonts w:ascii="Times New Roman" w:hAnsi="Times New Roman" w:cs="Times New Roman"/>
        </w:rPr>
      </w:pPr>
    </w:p>
    <w:p w14:paraId="2D1BA874" w14:textId="77777777" w:rsidR="00596064" w:rsidRDefault="00596064" w:rsidP="00596064">
      <w:pPr>
        <w:pStyle w:val="Default"/>
        <w:jc w:val="center"/>
        <w:rPr>
          <w:rFonts w:ascii="Times New Roman" w:hAnsi="Times New Roman" w:cs="Times New Roman"/>
        </w:rPr>
      </w:pPr>
    </w:p>
    <w:p w14:paraId="191A4555" w14:textId="1AEF80DD" w:rsidR="00596064" w:rsidRPr="00274F59" w:rsidRDefault="00596064" w:rsidP="00596064">
      <w:pPr>
        <w:pStyle w:val="Default"/>
        <w:jc w:val="both"/>
        <w:rPr>
          <w:rFonts w:ascii="Times New Roman" w:hAnsi="Times New Roman" w:cs="Times New Roman"/>
          <w:sz w:val="22"/>
          <w:szCs w:val="22"/>
        </w:rPr>
      </w:pPr>
      <w:r w:rsidRPr="00274F59">
        <w:rPr>
          <w:rFonts w:ascii="Times New Roman" w:hAnsi="Times New Roman" w:cs="Times New Roman"/>
          <w:sz w:val="22"/>
          <w:szCs w:val="22"/>
        </w:rPr>
        <w:t xml:space="preserve">Ředitelka </w:t>
      </w:r>
      <w:r w:rsidR="00274F59" w:rsidRPr="00274F59">
        <w:rPr>
          <w:rFonts w:ascii="Times New Roman" w:hAnsi="Times New Roman" w:cs="Times New Roman"/>
          <w:sz w:val="22"/>
          <w:szCs w:val="22"/>
        </w:rPr>
        <w:t>Mateřské školy Na spojce 274, Teplice,</w:t>
      </w:r>
      <w:r w:rsidRPr="00274F59">
        <w:rPr>
          <w:rFonts w:ascii="Times New Roman" w:hAnsi="Times New Roman" w:cs="Times New Roman"/>
          <w:sz w:val="22"/>
          <w:szCs w:val="22"/>
        </w:rPr>
        <w:t xml:space="preserve"> Bc.</w:t>
      </w:r>
      <w:r w:rsidR="00665A64" w:rsidRPr="00274F59">
        <w:rPr>
          <w:rFonts w:ascii="Times New Roman" w:hAnsi="Times New Roman" w:cs="Times New Roman"/>
          <w:sz w:val="22"/>
          <w:szCs w:val="22"/>
        </w:rPr>
        <w:t xml:space="preserve"> </w:t>
      </w:r>
      <w:r w:rsidR="00274F59" w:rsidRPr="00274F59">
        <w:rPr>
          <w:rFonts w:ascii="Times New Roman" w:hAnsi="Times New Roman" w:cs="Times New Roman"/>
          <w:sz w:val="22"/>
          <w:szCs w:val="22"/>
        </w:rPr>
        <w:t xml:space="preserve">Simona </w:t>
      </w:r>
      <w:proofErr w:type="spellStart"/>
      <w:r w:rsidR="00274F59" w:rsidRPr="00274F59">
        <w:rPr>
          <w:rFonts w:ascii="Times New Roman" w:hAnsi="Times New Roman" w:cs="Times New Roman"/>
          <w:sz w:val="22"/>
          <w:szCs w:val="22"/>
        </w:rPr>
        <w:t>Mrklasová</w:t>
      </w:r>
      <w:proofErr w:type="spellEnd"/>
      <w:r w:rsidR="00274F59" w:rsidRPr="00274F59">
        <w:rPr>
          <w:rFonts w:ascii="Times New Roman" w:hAnsi="Times New Roman" w:cs="Times New Roman"/>
          <w:sz w:val="22"/>
          <w:szCs w:val="22"/>
        </w:rPr>
        <w:t xml:space="preserve"> stanovila</w:t>
      </w:r>
      <w:r w:rsidRPr="00274F59">
        <w:rPr>
          <w:rFonts w:ascii="Times New Roman" w:hAnsi="Times New Roman" w:cs="Times New Roman"/>
          <w:sz w:val="22"/>
          <w:szCs w:val="22"/>
        </w:rPr>
        <w:t xml:space="preserve"> následující kritéria, podle nichž bude postupovat při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pro mateřskou školu.</w:t>
      </w:r>
    </w:p>
    <w:p w14:paraId="53EEE3A9" w14:textId="0EA0A0DD" w:rsidR="00411647" w:rsidRPr="00274F59" w:rsidRDefault="00411647" w:rsidP="00596064">
      <w:pPr>
        <w:pStyle w:val="Default"/>
        <w:jc w:val="both"/>
        <w:rPr>
          <w:rFonts w:ascii="Times New Roman" w:hAnsi="Times New Roman" w:cs="Times New Roman"/>
          <w:sz w:val="22"/>
          <w:szCs w:val="22"/>
        </w:rPr>
      </w:pPr>
    </w:p>
    <w:p w14:paraId="2D3AB026" w14:textId="77777777" w:rsidR="00274F59" w:rsidRPr="00274F59" w:rsidRDefault="00411647" w:rsidP="003308B6">
      <w:pPr>
        <w:jc w:val="both"/>
        <w:rPr>
          <w:sz w:val="22"/>
          <w:szCs w:val="22"/>
        </w:rPr>
      </w:pPr>
      <w:r w:rsidRPr="00274F59">
        <w:rPr>
          <w:sz w:val="22"/>
          <w:szCs w:val="22"/>
        </w:rPr>
        <w:t>O přijetí dítěte k předškolnímu vzdělávání rozhoduje ředitelka školy ve správním řízení. Při rozhodování o přijetí k předškolnímu vzdělávání bude ředitelka školy brát v úvahu důležitost jednotlivých kritérií ve výše uvedeném sestupném pořadí. Předpokládaný počet přijatých dětí pro školní rok 202</w:t>
      </w:r>
      <w:r w:rsidR="002471C1" w:rsidRPr="00274F59">
        <w:rPr>
          <w:sz w:val="22"/>
          <w:szCs w:val="22"/>
        </w:rPr>
        <w:t>2</w:t>
      </w:r>
      <w:r w:rsidRPr="00274F59">
        <w:rPr>
          <w:sz w:val="22"/>
          <w:szCs w:val="22"/>
        </w:rPr>
        <w:t>/202</w:t>
      </w:r>
      <w:r w:rsidR="002471C1" w:rsidRPr="00274F59">
        <w:rPr>
          <w:sz w:val="22"/>
          <w:szCs w:val="22"/>
        </w:rPr>
        <w:t>3</w:t>
      </w:r>
      <w:r w:rsidRPr="00274F59">
        <w:rPr>
          <w:sz w:val="22"/>
          <w:szCs w:val="22"/>
        </w:rPr>
        <w:t xml:space="preserve"> je</w:t>
      </w:r>
      <w:r w:rsidR="00BF2DDC" w:rsidRPr="00274F59">
        <w:rPr>
          <w:sz w:val="22"/>
          <w:szCs w:val="22"/>
        </w:rPr>
        <w:t xml:space="preserve"> </w:t>
      </w:r>
      <w:r w:rsidR="00274F59" w:rsidRPr="00274F59">
        <w:rPr>
          <w:sz w:val="22"/>
          <w:szCs w:val="22"/>
        </w:rPr>
        <w:t>8</w:t>
      </w:r>
      <w:r w:rsidRPr="00274F59">
        <w:rPr>
          <w:sz w:val="22"/>
          <w:szCs w:val="22"/>
        </w:rPr>
        <w:t xml:space="preserve">. </w:t>
      </w:r>
    </w:p>
    <w:p w14:paraId="7D51443D" w14:textId="5554FF78" w:rsidR="00411647" w:rsidRPr="00274F59" w:rsidRDefault="00411647" w:rsidP="003308B6">
      <w:pPr>
        <w:jc w:val="both"/>
        <w:rPr>
          <w:sz w:val="22"/>
          <w:szCs w:val="22"/>
        </w:rPr>
      </w:pPr>
      <w:r w:rsidRPr="00274F59">
        <w:rPr>
          <w:sz w:val="22"/>
          <w:szCs w:val="22"/>
        </w:rPr>
        <w:t>Seznam přijatých dětí bude pod registračními čísly vyvěšen na webu a vývěsce</w:t>
      </w:r>
      <w:r w:rsidR="00274F59" w:rsidRPr="00274F59">
        <w:rPr>
          <w:sz w:val="22"/>
          <w:szCs w:val="22"/>
        </w:rPr>
        <w:t xml:space="preserve"> školy dne </w:t>
      </w:r>
      <w:proofErr w:type="gramStart"/>
      <w:r w:rsidR="00274F59" w:rsidRPr="00274F59">
        <w:rPr>
          <w:sz w:val="22"/>
          <w:szCs w:val="22"/>
        </w:rPr>
        <w:t>14.7.2022</w:t>
      </w:r>
      <w:proofErr w:type="gramEnd"/>
      <w:r w:rsidRPr="00274F59">
        <w:rPr>
          <w:sz w:val="22"/>
          <w:szCs w:val="22"/>
        </w:rPr>
        <w:t xml:space="preserve"> po dobu 15 dní.</w:t>
      </w:r>
    </w:p>
    <w:p w14:paraId="4348094A" w14:textId="5DF441CB" w:rsidR="00411647" w:rsidRDefault="00411647" w:rsidP="003308B6">
      <w:pPr>
        <w:pStyle w:val="Default"/>
        <w:jc w:val="both"/>
        <w:rPr>
          <w:rFonts w:ascii="Times New Roman" w:hAnsi="Times New Roman" w:cs="Times New Roman"/>
        </w:rPr>
      </w:pPr>
    </w:p>
    <w:p w14:paraId="73A0B82B" w14:textId="77777777" w:rsidR="00274F59" w:rsidRPr="00274F59" w:rsidRDefault="00274F59" w:rsidP="003308B6">
      <w:pPr>
        <w:jc w:val="both"/>
        <w:rPr>
          <w:b/>
          <w:sz w:val="22"/>
          <w:szCs w:val="22"/>
          <w:u w:val="single"/>
        </w:rPr>
      </w:pPr>
      <w:r w:rsidRPr="00274F59">
        <w:rPr>
          <w:b/>
          <w:sz w:val="22"/>
          <w:szCs w:val="22"/>
          <w:u w:val="single"/>
        </w:rPr>
        <w:t xml:space="preserve">Povinné předškolní vzdělávání </w:t>
      </w:r>
    </w:p>
    <w:p w14:paraId="77C637C3" w14:textId="77777777" w:rsidR="00274F59" w:rsidRPr="00274F59" w:rsidRDefault="00274F59" w:rsidP="003308B6">
      <w:pPr>
        <w:ind w:left="720"/>
        <w:jc w:val="both"/>
        <w:rPr>
          <w:sz w:val="22"/>
          <w:szCs w:val="22"/>
        </w:rPr>
      </w:pPr>
    </w:p>
    <w:p w14:paraId="0A5634A5" w14:textId="77777777" w:rsidR="00274F59" w:rsidRPr="00274F59" w:rsidRDefault="00274F59" w:rsidP="003308B6">
      <w:pPr>
        <w:jc w:val="both"/>
        <w:rPr>
          <w:sz w:val="22"/>
          <w:szCs w:val="22"/>
        </w:rPr>
      </w:pPr>
      <w:r w:rsidRPr="00274F59">
        <w:rPr>
          <w:sz w:val="22"/>
          <w:szCs w:val="22"/>
        </w:rPr>
        <w:t xml:space="preserve">Od počátku školního roku (tj. září 2022), </w:t>
      </w:r>
      <w:r w:rsidRPr="00274F59">
        <w:rPr>
          <w:b/>
          <w:sz w:val="22"/>
          <w:szCs w:val="22"/>
        </w:rPr>
        <w:t>který následuje po dni, kdy dítě dosáhne PÁTÉHO roku věku,</w:t>
      </w:r>
      <w:r w:rsidRPr="00274F59">
        <w:rPr>
          <w:sz w:val="22"/>
          <w:szCs w:val="22"/>
        </w:rPr>
        <w:t xml:space="preserve"> do zahájení povinné školní docházky dítěte (tj. v základní škole), </w:t>
      </w:r>
      <w:r w:rsidRPr="00274F59">
        <w:rPr>
          <w:b/>
          <w:sz w:val="22"/>
          <w:szCs w:val="22"/>
        </w:rPr>
        <w:t>je předškolní vzdělávání povinné</w:t>
      </w:r>
      <w:r w:rsidRPr="00274F59">
        <w:rPr>
          <w:sz w:val="22"/>
          <w:szCs w:val="22"/>
        </w:rPr>
        <w:t>.</w:t>
      </w:r>
      <w:bookmarkStart w:id="0" w:name="_GoBack"/>
      <w:bookmarkEnd w:id="0"/>
    </w:p>
    <w:p w14:paraId="282E5AB6" w14:textId="77777777" w:rsidR="00274F59" w:rsidRPr="00274F59" w:rsidRDefault="00274F59" w:rsidP="003308B6">
      <w:pPr>
        <w:ind w:left="720"/>
        <w:jc w:val="both"/>
        <w:rPr>
          <w:b/>
          <w:sz w:val="22"/>
          <w:szCs w:val="22"/>
        </w:rPr>
      </w:pPr>
    </w:p>
    <w:p w14:paraId="155AB782" w14:textId="77777777" w:rsidR="00274F59" w:rsidRPr="00274F59" w:rsidRDefault="00274F59" w:rsidP="003308B6">
      <w:pPr>
        <w:jc w:val="both"/>
        <w:rPr>
          <w:sz w:val="22"/>
          <w:szCs w:val="22"/>
          <w:u w:val="single"/>
        </w:rPr>
      </w:pPr>
      <w:r w:rsidRPr="00274F59">
        <w:rPr>
          <w:sz w:val="22"/>
          <w:szCs w:val="22"/>
          <w:u w:val="single"/>
        </w:rPr>
        <w:t>Zákonný zástupce dítěte je povinen</w:t>
      </w:r>
      <w:r w:rsidRPr="00274F59">
        <w:rPr>
          <w:sz w:val="22"/>
          <w:szCs w:val="22"/>
        </w:rPr>
        <w:t xml:space="preserve"> přihlásit dítě k zápisu k předškolnímu vzdělávání v kalendářním roce, ve kterém začíná </w:t>
      </w:r>
      <w:r w:rsidRPr="00274F59">
        <w:rPr>
          <w:sz w:val="22"/>
          <w:szCs w:val="22"/>
          <w:u w:val="single"/>
        </w:rPr>
        <w:t xml:space="preserve">povinnost předškolního vzdělávání dítěte. </w:t>
      </w:r>
    </w:p>
    <w:p w14:paraId="543EC354" w14:textId="77777777" w:rsidR="00274F59" w:rsidRPr="00274F59" w:rsidRDefault="00274F59" w:rsidP="003308B6">
      <w:pPr>
        <w:jc w:val="both"/>
        <w:rPr>
          <w:sz w:val="22"/>
          <w:szCs w:val="22"/>
          <w:u w:val="single"/>
        </w:rPr>
      </w:pPr>
    </w:p>
    <w:p w14:paraId="06D843D6" w14:textId="77777777" w:rsidR="00274F59" w:rsidRPr="00274F59" w:rsidRDefault="00274F59" w:rsidP="003308B6">
      <w:pPr>
        <w:jc w:val="both"/>
        <w:rPr>
          <w:sz w:val="22"/>
          <w:szCs w:val="22"/>
        </w:rPr>
      </w:pPr>
      <w:r w:rsidRPr="00274F59">
        <w:rPr>
          <w:sz w:val="22"/>
          <w:szCs w:val="22"/>
        </w:rPr>
        <w:t>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14:paraId="31AF25CF" w14:textId="77777777" w:rsidR="00274F59" w:rsidRPr="00274F59" w:rsidRDefault="00274F59" w:rsidP="003308B6">
      <w:pPr>
        <w:jc w:val="both"/>
        <w:rPr>
          <w:sz w:val="22"/>
          <w:szCs w:val="22"/>
          <w:u w:val="single"/>
        </w:rPr>
      </w:pPr>
    </w:p>
    <w:p w14:paraId="274A5177" w14:textId="77777777" w:rsidR="00274F59" w:rsidRPr="00274F59" w:rsidRDefault="00274F59" w:rsidP="003308B6">
      <w:pPr>
        <w:jc w:val="both"/>
        <w:rPr>
          <w:b/>
          <w:sz w:val="22"/>
          <w:szCs w:val="22"/>
          <w:u w:val="single"/>
        </w:rPr>
      </w:pPr>
    </w:p>
    <w:p w14:paraId="6923FED8" w14:textId="77777777" w:rsidR="00274F59" w:rsidRPr="00274F59" w:rsidRDefault="00274F59" w:rsidP="003308B6">
      <w:pPr>
        <w:jc w:val="both"/>
        <w:rPr>
          <w:b/>
          <w:sz w:val="22"/>
          <w:szCs w:val="22"/>
        </w:rPr>
      </w:pPr>
      <w:r w:rsidRPr="00274F59">
        <w:rPr>
          <w:sz w:val="22"/>
          <w:szCs w:val="22"/>
          <w:u w:val="single"/>
        </w:rPr>
        <w:t>Předškolní vzdělávání</w:t>
      </w:r>
      <w:r w:rsidRPr="00274F59">
        <w:rPr>
          <w:sz w:val="22"/>
          <w:szCs w:val="22"/>
        </w:rPr>
        <w:t xml:space="preserve"> se organizuje pro děti ve věku zpravidla od 2 do zpravidla 6 let.  </w:t>
      </w:r>
      <w:r w:rsidRPr="00274F59">
        <w:rPr>
          <w:b/>
          <w:sz w:val="22"/>
          <w:szCs w:val="22"/>
        </w:rPr>
        <w:t>Dítě mladší 3 let nemá na přijetí do mateřské školy právní nárok. Důvodem nepřijetí dítěte do vybrané školy může být kapacita školy.</w:t>
      </w:r>
    </w:p>
    <w:p w14:paraId="24F4A2A6" w14:textId="77777777" w:rsidR="00274F59" w:rsidRPr="00274F59" w:rsidRDefault="00274F59" w:rsidP="003308B6">
      <w:pPr>
        <w:jc w:val="both"/>
        <w:rPr>
          <w:sz w:val="22"/>
          <w:szCs w:val="22"/>
        </w:rPr>
      </w:pPr>
    </w:p>
    <w:p w14:paraId="58108FA6" w14:textId="77777777" w:rsidR="00274F59" w:rsidRPr="00274F59" w:rsidRDefault="00274F59" w:rsidP="00274F59">
      <w:pPr>
        <w:jc w:val="both"/>
        <w:rPr>
          <w:b/>
          <w:bCs/>
          <w:sz w:val="22"/>
          <w:szCs w:val="22"/>
          <w:u w:val="single"/>
        </w:rPr>
      </w:pPr>
    </w:p>
    <w:p w14:paraId="0E63A8E0" w14:textId="77777777" w:rsidR="00274F59" w:rsidRPr="00274F59" w:rsidRDefault="00274F59" w:rsidP="00274F59">
      <w:pPr>
        <w:jc w:val="both"/>
        <w:rPr>
          <w:b/>
          <w:bCs/>
          <w:sz w:val="22"/>
          <w:szCs w:val="22"/>
          <w:u w:val="single"/>
        </w:rPr>
      </w:pPr>
      <w:r w:rsidRPr="00274F59">
        <w:rPr>
          <w:b/>
          <w:bCs/>
          <w:sz w:val="22"/>
          <w:szCs w:val="22"/>
          <w:u w:val="single"/>
        </w:rPr>
        <w:t>Kritéria pro přijetí do MŠ:</w:t>
      </w:r>
    </w:p>
    <w:p w14:paraId="20525D7D" w14:textId="77777777" w:rsidR="00274F59" w:rsidRPr="00274F59" w:rsidRDefault="00274F59" w:rsidP="00274F59">
      <w:pPr>
        <w:jc w:val="both"/>
        <w:rPr>
          <w:sz w:val="22"/>
          <w:szCs w:val="22"/>
        </w:rPr>
      </w:pPr>
    </w:p>
    <w:p w14:paraId="12D93C29" w14:textId="77777777" w:rsidR="00274F59" w:rsidRPr="00274F59" w:rsidRDefault="00274F59" w:rsidP="00274F59">
      <w:pPr>
        <w:widowControl w:val="0"/>
        <w:numPr>
          <w:ilvl w:val="0"/>
          <w:numId w:val="2"/>
        </w:numPr>
        <w:suppressAutoHyphens/>
        <w:jc w:val="both"/>
        <w:rPr>
          <w:color w:val="000000"/>
          <w:sz w:val="22"/>
          <w:szCs w:val="22"/>
        </w:rPr>
      </w:pPr>
      <w:r w:rsidRPr="00274F59">
        <w:rPr>
          <w:sz w:val="22"/>
          <w:szCs w:val="22"/>
        </w:rPr>
        <w:t xml:space="preserve">Děti-cizinci, kteří před začátkem školního roku 2022/2023 dosáhnou nejméně třetího roku věku, pokud mají místo pobytu, v příslušném školském obvodu </w:t>
      </w:r>
      <w:r w:rsidRPr="00274F59">
        <w:rPr>
          <w:color w:val="000000"/>
          <w:sz w:val="22"/>
          <w:szCs w:val="22"/>
        </w:rPr>
        <w:t xml:space="preserve">(podle věku od nejstarších po nejmladší). </w:t>
      </w:r>
    </w:p>
    <w:p w14:paraId="12507E7B" w14:textId="77777777" w:rsidR="00AF7498" w:rsidRDefault="00AF7498" w:rsidP="00596064">
      <w:pPr>
        <w:outlineLvl w:val="0"/>
        <w:rPr>
          <w:b/>
          <w:sz w:val="32"/>
          <w:szCs w:val="32"/>
          <w:u w:val="single"/>
        </w:rPr>
      </w:pPr>
    </w:p>
    <w:p w14:paraId="5492715F" w14:textId="11143184" w:rsidR="008208FF" w:rsidRDefault="008208FF" w:rsidP="00596064"/>
    <w:p w14:paraId="4EBC4CED" w14:textId="28DFEDE0" w:rsidR="008208FF" w:rsidRDefault="008208FF" w:rsidP="00596064"/>
    <w:p w14:paraId="6A35EC58" w14:textId="77777777" w:rsidR="008208FF" w:rsidRDefault="008208FF" w:rsidP="00596064"/>
    <w:p w14:paraId="31B572AF" w14:textId="2EDCBCF3" w:rsidR="008208FF" w:rsidRDefault="008208FF" w:rsidP="00596064">
      <w:r>
        <w:t>V Teplicích dne</w:t>
      </w:r>
      <w:r w:rsidR="00274F59">
        <w:t xml:space="preserve"> 13.7</w:t>
      </w:r>
      <w:r w:rsidR="00DB1604">
        <w:t xml:space="preserve">.2022               </w:t>
      </w:r>
      <w:r w:rsidR="00665A64">
        <w:t xml:space="preserve">         P</w:t>
      </w:r>
      <w:r>
        <w:t>odpis zákonného zástupce…………………</w:t>
      </w:r>
      <w:r w:rsidR="00665A64">
        <w:t>…</w:t>
      </w:r>
      <w:proofErr w:type="gramStart"/>
      <w:r w:rsidR="00665A64">
        <w:t>…</w:t>
      </w:r>
      <w:r w:rsidR="00227A54">
        <w:t>...</w:t>
      </w:r>
      <w:proofErr w:type="gramEnd"/>
    </w:p>
    <w:p w14:paraId="15BE4B5A" w14:textId="77777777" w:rsidR="00596064" w:rsidRDefault="00596064" w:rsidP="00596064"/>
    <w:p w14:paraId="405D6AFA" w14:textId="77777777" w:rsidR="00596064" w:rsidRDefault="00596064" w:rsidP="00596064"/>
    <w:p w14:paraId="2D0A2658" w14:textId="77777777" w:rsidR="0001259B" w:rsidRDefault="0001259B"/>
    <w:sectPr w:rsidR="00012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Times New Roman" w:hAnsi="Times New Roman" w:cs="Times New Roman" w:hint="default"/>
        <w:b/>
        <w:sz w:val="24"/>
        <w:szCs w:val="24"/>
      </w:rPr>
    </w:lvl>
  </w:abstractNum>
  <w:abstractNum w:abstractNumId="1" w15:restartNumberingAfterBreak="0">
    <w:nsid w:val="2C822226"/>
    <w:multiLevelType w:val="hybridMultilevel"/>
    <w:tmpl w:val="25741FBE"/>
    <w:lvl w:ilvl="0" w:tplc="464424AC">
      <w:start w:val="1"/>
      <w:numFmt w:val="decimal"/>
      <w:lvlText w:val="%1."/>
      <w:lvlJc w:val="left"/>
      <w:pPr>
        <w:ind w:left="1140" w:hanging="360"/>
      </w:pPr>
      <w:rPr>
        <w:b/>
        <w:color w:val="auto"/>
      </w:r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BE"/>
    <w:rsid w:val="0001259B"/>
    <w:rsid w:val="00066DFE"/>
    <w:rsid w:val="00227A54"/>
    <w:rsid w:val="002471C1"/>
    <w:rsid w:val="00274F59"/>
    <w:rsid w:val="002E35F7"/>
    <w:rsid w:val="003308B6"/>
    <w:rsid w:val="003C62F9"/>
    <w:rsid w:val="00411647"/>
    <w:rsid w:val="00596064"/>
    <w:rsid w:val="00665A64"/>
    <w:rsid w:val="006C02BE"/>
    <w:rsid w:val="006C1C8A"/>
    <w:rsid w:val="007D3ABA"/>
    <w:rsid w:val="008208FF"/>
    <w:rsid w:val="008D3E36"/>
    <w:rsid w:val="00AF7498"/>
    <w:rsid w:val="00BF2DDC"/>
    <w:rsid w:val="00C17CC1"/>
    <w:rsid w:val="00DB1604"/>
    <w:rsid w:val="00F478CA"/>
    <w:rsid w:val="00F644D0"/>
    <w:rsid w:val="00FF3FA8"/>
    <w:rsid w:val="00FF5A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288C"/>
  <w15:chartTrackingRefBased/>
  <w15:docId w15:val="{62EBC737-749E-4C26-ACA5-EE893B26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06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96064"/>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Mkatabulky">
    <w:name w:val="Table Grid"/>
    <w:basedOn w:val="Normlntabulka"/>
    <w:uiPriority w:val="59"/>
    <w:rsid w:val="005960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0583">
      <w:bodyDiv w:val="1"/>
      <w:marLeft w:val="0"/>
      <w:marRight w:val="0"/>
      <w:marTop w:val="0"/>
      <w:marBottom w:val="0"/>
      <w:divBdr>
        <w:top w:val="none" w:sz="0" w:space="0" w:color="auto"/>
        <w:left w:val="none" w:sz="0" w:space="0" w:color="auto"/>
        <w:bottom w:val="none" w:sz="0" w:space="0" w:color="auto"/>
        <w:right w:val="none" w:sz="0" w:space="0" w:color="auto"/>
      </w:divBdr>
    </w:div>
    <w:div w:id="541744517">
      <w:bodyDiv w:val="1"/>
      <w:marLeft w:val="0"/>
      <w:marRight w:val="0"/>
      <w:marTop w:val="0"/>
      <w:marBottom w:val="0"/>
      <w:divBdr>
        <w:top w:val="none" w:sz="0" w:space="0" w:color="auto"/>
        <w:left w:val="none" w:sz="0" w:space="0" w:color="auto"/>
        <w:bottom w:val="none" w:sz="0" w:space="0" w:color="auto"/>
        <w:right w:val="none" w:sz="0" w:space="0" w:color="auto"/>
      </w:divBdr>
    </w:div>
    <w:div w:id="740445961">
      <w:bodyDiv w:val="1"/>
      <w:marLeft w:val="0"/>
      <w:marRight w:val="0"/>
      <w:marTop w:val="0"/>
      <w:marBottom w:val="0"/>
      <w:divBdr>
        <w:top w:val="none" w:sz="0" w:space="0" w:color="auto"/>
        <w:left w:val="none" w:sz="0" w:space="0" w:color="auto"/>
        <w:bottom w:val="none" w:sz="0" w:space="0" w:color="auto"/>
        <w:right w:val="none" w:sz="0" w:space="0" w:color="auto"/>
      </w:divBdr>
    </w:div>
    <w:div w:id="12054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2166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Slámová</dc:creator>
  <cp:keywords/>
  <dc:description/>
  <cp:lastModifiedBy>Simona</cp:lastModifiedBy>
  <cp:revision>3</cp:revision>
  <cp:lastPrinted>2022-05-16T12:36:00Z</cp:lastPrinted>
  <dcterms:created xsi:type="dcterms:W3CDTF">2022-06-28T06:03:00Z</dcterms:created>
  <dcterms:modified xsi:type="dcterms:W3CDTF">2022-06-28T06:03:00Z</dcterms:modified>
</cp:coreProperties>
</file>