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page" w:horzAnchor="margin" w:tblpXSpec="center" w:tblpY="1426"/>
        <w:tblW w:w="1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8505"/>
        <w:gridCol w:w="1420"/>
      </w:tblGrid>
      <w:tr w:rsidR="00D32B83" w:rsidRPr="00852C38" w14:paraId="0ECE8316" w14:textId="77777777" w:rsidTr="00852C38">
        <w:tc>
          <w:tcPr>
            <w:tcW w:w="1101" w:type="dxa"/>
          </w:tcPr>
          <w:p w14:paraId="76528979" w14:textId="77777777" w:rsidR="00D32B83" w:rsidRPr="00852C38" w:rsidRDefault="00D32B83" w:rsidP="00852C38">
            <w:pPr>
              <w:spacing w:after="0" w:line="240" w:lineRule="auto"/>
              <w:jc w:val="center"/>
            </w:pPr>
          </w:p>
        </w:tc>
        <w:tc>
          <w:tcPr>
            <w:tcW w:w="8505" w:type="dxa"/>
          </w:tcPr>
          <w:p w14:paraId="5770ECA1" w14:textId="77777777" w:rsidR="00D32B83" w:rsidRPr="00852C38" w:rsidRDefault="00D32B83" w:rsidP="00852C38">
            <w:pPr>
              <w:spacing w:after="0" w:line="240" w:lineRule="auto"/>
              <w:jc w:val="center"/>
            </w:pPr>
            <w:r w:rsidRPr="00852C38">
              <w:t xml:space="preserve">činnost </w:t>
            </w:r>
          </w:p>
        </w:tc>
        <w:tc>
          <w:tcPr>
            <w:tcW w:w="1420" w:type="dxa"/>
          </w:tcPr>
          <w:p w14:paraId="2232B821" w14:textId="77777777" w:rsidR="00D32B83" w:rsidRPr="00852C38" w:rsidRDefault="00D32B83" w:rsidP="00852C38">
            <w:pPr>
              <w:spacing w:after="0" w:line="240" w:lineRule="auto"/>
              <w:jc w:val="center"/>
            </w:pPr>
            <w:r w:rsidRPr="00852C38">
              <w:t>poznámky</w:t>
            </w:r>
          </w:p>
        </w:tc>
      </w:tr>
      <w:tr w:rsidR="00D32B83" w:rsidRPr="00852C38" w14:paraId="01350750" w14:textId="77777777" w:rsidTr="00852C38">
        <w:tc>
          <w:tcPr>
            <w:tcW w:w="1101" w:type="dxa"/>
          </w:tcPr>
          <w:p w14:paraId="2387A634" w14:textId="77777777" w:rsidR="00D32B83" w:rsidRPr="00852C38" w:rsidRDefault="00D32B83" w:rsidP="00852C38">
            <w:pPr>
              <w:spacing w:after="0" w:line="240" w:lineRule="auto"/>
              <w:jc w:val="center"/>
            </w:pPr>
            <w:r w:rsidRPr="00852C38">
              <w:t>PONDĚLÍ</w:t>
            </w:r>
          </w:p>
        </w:tc>
        <w:tc>
          <w:tcPr>
            <w:tcW w:w="8505" w:type="dxa"/>
          </w:tcPr>
          <w:p w14:paraId="25FFF01C" w14:textId="6B72E73D" w:rsidR="00D32B83" w:rsidRPr="0009192C" w:rsidRDefault="00D32B83" w:rsidP="0009192C">
            <w:pPr>
              <w:spacing w:after="0" w:line="240" w:lineRule="auto"/>
              <w:jc w:val="both"/>
            </w:pPr>
            <w:r w:rsidRPr="0009192C">
              <w:t xml:space="preserve">RČ: </w:t>
            </w:r>
            <w:r w:rsidR="001860FE">
              <w:t>volné kreslení u stolečků, třídění obrázků dle principu recyklace, volné hry v koutcích herny</w:t>
            </w:r>
          </w:p>
          <w:p w14:paraId="66AB2621" w14:textId="1C146FB5" w:rsidR="00D32B83" w:rsidRPr="0009192C" w:rsidRDefault="00D32B83" w:rsidP="0009192C">
            <w:pPr>
              <w:spacing w:after="0" w:line="240" w:lineRule="auto"/>
              <w:jc w:val="both"/>
            </w:pPr>
            <w:r w:rsidRPr="0009192C">
              <w:t>KK: Přivítání nového týdne,</w:t>
            </w:r>
            <w:r>
              <w:t xml:space="preserve"> povídání o průběhu víkendu každého </w:t>
            </w:r>
            <w:r w:rsidR="006236A1">
              <w:t>dítěte – rozvoj</w:t>
            </w:r>
            <w:r>
              <w:t xml:space="preserve"> řečových schopností, pátrání v paměti,</w:t>
            </w:r>
            <w:r w:rsidRPr="0009192C">
              <w:t xml:space="preserve"> seznámení dětí s tématem týdne – jednoduché shrnutí týdenního plánu, analýza aktuálního počasí, povídání o </w:t>
            </w:r>
            <w:r w:rsidR="006236A1">
              <w:t>tom, p</w:t>
            </w:r>
            <w:r w:rsidR="006236A1" w:rsidRPr="006236A1">
              <w:t>roč je voda důležitá pro život</w:t>
            </w:r>
            <w:r w:rsidR="006236A1">
              <w:t>,</w:t>
            </w:r>
            <w:r w:rsidR="006236A1" w:rsidRPr="006236A1">
              <w:t xml:space="preserve"> Kde se všude vyskytuje</w:t>
            </w:r>
            <w:r w:rsidR="006236A1">
              <w:t xml:space="preserve">, </w:t>
            </w:r>
            <w:r w:rsidR="006236A1" w:rsidRPr="006236A1">
              <w:t>proč ji musíme chránit</w:t>
            </w:r>
            <w:r w:rsidR="006236A1">
              <w:t xml:space="preserve"> a jakým způsobem je možné ji chránit</w:t>
            </w:r>
          </w:p>
          <w:p w14:paraId="4EE2B686" w14:textId="2F6CEDA0" w:rsidR="00D32B83" w:rsidRPr="0009192C" w:rsidRDefault="00D32B83" w:rsidP="0009192C">
            <w:pPr>
              <w:spacing w:after="0" w:line="240" w:lineRule="auto"/>
              <w:jc w:val="both"/>
            </w:pPr>
            <w:r w:rsidRPr="0009192C">
              <w:t xml:space="preserve">Logopedická chvilka: </w:t>
            </w:r>
            <w:r w:rsidR="006236A1">
              <w:t>procvičení hlásky „Ř“ s</w:t>
            </w:r>
            <w:r w:rsidR="00702146">
              <w:t> </w:t>
            </w:r>
            <w:r w:rsidR="006236A1">
              <w:t>pohádkou</w:t>
            </w:r>
            <w:r w:rsidR="00702146">
              <w:t xml:space="preserve"> „</w:t>
            </w:r>
            <w:r w:rsidR="006236A1" w:rsidRPr="00702146">
              <w:rPr>
                <w:rFonts w:ascii="Arial" w:hAnsi="Arial" w:cs="Arial"/>
                <w:i/>
                <w:iCs/>
                <w:color w:val="666666"/>
                <w:shd w:val="clear" w:color="auto" w:fill="FFFFFF"/>
              </w:rPr>
              <w:t>Rybář a kouzelný úhoř</w:t>
            </w:r>
            <w:r>
              <w:t xml:space="preserve"> </w:t>
            </w:r>
            <w:r w:rsidR="00702146">
              <w:t xml:space="preserve">„z knihy „Logopedické pohádky“  </w:t>
            </w:r>
          </w:p>
          <w:p w14:paraId="6A811A27" w14:textId="07BE9812" w:rsidR="00D32B83" w:rsidRPr="0009192C" w:rsidRDefault="00D32B83" w:rsidP="0009192C">
            <w:pPr>
              <w:spacing w:after="0" w:line="240" w:lineRule="auto"/>
              <w:jc w:val="both"/>
            </w:pPr>
            <w:r w:rsidRPr="0009192C">
              <w:t>PH: „</w:t>
            </w:r>
            <w:r w:rsidR="00702146">
              <w:t>Šup do vody, šup z vody!</w:t>
            </w:r>
            <w:r w:rsidRPr="0009192C">
              <w:t xml:space="preserve">" – </w:t>
            </w:r>
            <w:r w:rsidR="00702146">
              <w:t xml:space="preserve">reakce na zvukový signál, schopnost </w:t>
            </w:r>
            <w:r w:rsidR="001860FE">
              <w:t>uvědomovat si spojitosti s daným tématem</w:t>
            </w:r>
          </w:p>
          <w:p w14:paraId="75D54473" w14:textId="4340D76B" w:rsidR="00D32B83" w:rsidRPr="0009192C" w:rsidRDefault="00D32B83" w:rsidP="0009192C">
            <w:pPr>
              <w:spacing w:after="0" w:line="240" w:lineRule="auto"/>
              <w:jc w:val="both"/>
            </w:pPr>
            <w:r w:rsidRPr="0009192C">
              <w:t xml:space="preserve">VVČ: </w:t>
            </w:r>
            <w:r w:rsidR="00533222">
              <w:t xml:space="preserve">výroba </w:t>
            </w:r>
            <w:r w:rsidR="00CF03CA">
              <w:t>kapek vody – zažehlování voskovek na voskový (pečící) papír, následné vystřižení tvaru kapky – dekorace na zavěšení, případně lepení kapek na papírový mrak</w:t>
            </w:r>
          </w:p>
          <w:p w14:paraId="11AFDA67" w14:textId="7A401F84" w:rsidR="00D32B83" w:rsidRPr="0009192C" w:rsidRDefault="00D32B83" w:rsidP="0009192C">
            <w:pPr>
              <w:spacing w:after="0" w:line="240" w:lineRule="auto"/>
              <w:jc w:val="both"/>
              <w:rPr>
                <w:sz w:val="20"/>
                <w:szCs w:val="20"/>
              </w:rPr>
            </w:pPr>
            <w:r w:rsidRPr="0009192C">
              <w:t xml:space="preserve">HVČ: děti </w:t>
            </w:r>
            <w:r w:rsidR="001860FE">
              <w:t>se učí píseň „Vodník“ s doprovodem klavíru</w:t>
            </w:r>
          </w:p>
        </w:tc>
        <w:tc>
          <w:tcPr>
            <w:tcW w:w="1420" w:type="dxa"/>
          </w:tcPr>
          <w:p w14:paraId="225A672E" w14:textId="77777777" w:rsidR="00D32B83" w:rsidRPr="00852C38" w:rsidRDefault="00D32B83" w:rsidP="00852C38">
            <w:pPr>
              <w:spacing w:after="0" w:line="240" w:lineRule="auto"/>
            </w:pPr>
          </w:p>
        </w:tc>
      </w:tr>
      <w:tr w:rsidR="00D32B83" w:rsidRPr="00852C38" w14:paraId="57D5A12D" w14:textId="77777777" w:rsidTr="00852C38">
        <w:tc>
          <w:tcPr>
            <w:tcW w:w="1101" w:type="dxa"/>
          </w:tcPr>
          <w:p w14:paraId="6A6632FF" w14:textId="77777777" w:rsidR="00D32B83" w:rsidRPr="00852C38" w:rsidRDefault="00D32B83" w:rsidP="00852C38">
            <w:pPr>
              <w:spacing w:after="0" w:line="240" w:lineRule="auto"/>
              <w:jc w:val="center"/>
            </w:pPr>
            <w:r w:rsidRPr="00852C38">
              <w:t>ÚTERÝ</w:t>
            </w:r>
          </w:p>
        </w:tc>
        <w:tc>
          <w:tcPr>
            <w:tcW w:w="8505" w:type="dxa"/>
          </w:tcPr>
          <w:p w14:paraId="6DBF3D8C" w14:textId="3D498A5D" w:rsidR="00D32B83" w:rsidRPr="0009192C" w:rsidRDefault="00D32B83" w:rsidP="0009192C">
            <w:pPr>
              <w:spacing w:after="0" w:line="240" w:lineRule="auto"/>
              <w:jc w:val="both"/>
            </w:pPr>
            <w:r w:rsidRPr="0009192C">
              <w:t xml:space="preserve">RČ: hry s Montessori prvky, </w:t>
            </w:r>
            <w:r w:rsidR="00533222" w:rsidRPr="00533222">
              <w:t>určování hlavních znaků zemského povrchu (hlína, kámen, písek</w:t>
            </w:r>
            <w:r w:rsidR="00533222">
              <w:t>, voda</w:t>
            </w:r>
            <w:r w:rsidR="00533222" w:rsidRPr="00533222">
              <w:t>),</w:t>
            </w:r>
            <w:r w:rsidR="00533222">
              <w:t xml:space="preserve"> volné kreslení u stolečků, hry v koutcích herny</w:t>
            </w:r>
          </w:p>
          <w:p w14:paraId="5CA91227" w14:textId="12A9FA7A" w:rsidR="00D32B83" w:rsidRPr="0009192C" w:rsidRDefault="00D32B83" w:rsidP="0009192C">
            <w:pPr>
              <w:spacing w:after="0" w:line="240" w:lineRule="auto"/>
              <w:jc w:val="both"/>
            </w:pPr>
            <w:r w:rsidRPr="0009192C">
              <w:t>KK: přivítání nového dne, pozdravení kamarádů, povídání o život</w:t>
            </w:r>
            <w:r>
              <w:t>ě</w:t>
            </w:r>
            <w:r w:rsidRPr="0009192C">
              <w:t xml:space="preserve"> na </w:t>
            </w:r>
            <w:r w:rsidR="00533222">
              <w:t xml:space="preserve">zemi, o životně nezbytných potřebách, mezi které patří i voda, konverzace o tom, co by se stalo, kdyby na Zemi voda nebyla, proč je voda důležitá a proč ji musíme chránit </w:t>
            </w:r>
          </w:p>
          <w:p w14:paraId="5D2A4A64" w14:textId="12E9CCED" w:rsidR="00D32B83" w:rsidRPr="0009192C" w:rsidRDefault="00D32B83" w:rsidP="0009192C">
            <w:pPr>
              <w:spacing w:after="0" w:line="240" w:lineRule="auto"/>
              <w:jc w:val="both"/>
            </w:pPr>
            <w:r w:rsidRPr="0009192C">
              <w:t>PH: „</w:t>
            </w:r>
            <w:r w:rsidR="00533222">
              <w:t>Povodeň</w:t>
            </w:r>
            <w:r w:rsidRPr="0009192C">
              <w:t xml:space="preserve">“ – </w:t>
            </w:r>
            <w:r w:rsidR="00533222">
              <w:t>skupinová spolupráce, ohleduplnost k vrstevníkům</w:t>
            </w:r>
          </w:p>
          <w:p w14:paraId="3A74D192" w14:textId="2608497E" w:rsidR="00D32B83" w:rsidRPr="0009192C" w:rsidRDefault="00D32B83" w:rsidP="0009192C">
            <w:pPr>
              <w:spacing w:after="0" w:line="240" w:lineRule="auto"/>
              <w:jc w:val="both"/>
            </w:pPr>
            <w:r w:rsidRPr="0009192C">
              <w:t xml:space="preserve">TVČ: cvičení </w:t>
            </w:r>
            <w:r w:rsidR="00533222">
              <w:t>s dětskou jógou, napodobování zvířátek, dechová a relaxační cvičení</w:t>
            </w:r>
          </w:p>
          <w:p w14:paraId="2E988F74" w14:textId="50B637E8" w:rsidR="00D32B83" w:rsidRPr="0009192C" w:rsidRDefault="00D32B83" w:rsidP="0009192C">
            <w:pPr>
              <w:spacing w:after="0" w:line="240" w:lineRule="auto"/>
              <w:jc w:val="both"/>
            </w:pPr>
            <w:r w:rsidRPr="0009192C">
              <w:t>HVČ: zpívání písně „</w:t>
            </w:r>
            <w:r w:rsidR="00533222">
              <w:t>Vodník</w:t>
            </w:r>
            <w:r w:rsidRPr="0009192C">
              <w:t>“ s doprovodem klavíru</w:t>
            </w:r>
          </w:p>
        </w:tc>
        <w:tc>
          <w:tcPr>
            <w:tcW w:w="1420" w:type="dxa"/>
          </w:tcPr>
          <w:p w14:paraId="2DC41E92" w14:textId="77777777" w:rsidR="00D32B83" w:rsidRPr="00852C38" w:rsidRDefault="00D32B83" w:rsidP="00852C38">
            <w:pPr>
              <w:spacing w:after="0" w:line="240" w:lineRule="auto"/>
            </w:pPr>
          </w:p>
        </w:tc>
      </w:tr>
      <w:tr w:rsidR="00D32B83" w:rsidRPr="00852C38" w14:paraId="79CF611E" w14:textId="77777777" w:rsidTr="00852C38">
        <w:tc>
          <w:tcPr>
            <w:tcW w:w="1101" w:type="dxa"/>
          </w:tcPr>
          <w:p w14:paraId="399528E5" w14:textId="77777777" w:rsidR="00D32B83" w:rsidRPr="00852C38" w:rsidRDefault="00D32B83" w:rsidP="00852C38">
            <w:pPr>
              <w:spacing w:after="0" w:line="240" w:lineRule="auto"/>
              <w:jc w:val="center"/>
            </w:pPr>
            <w:r w:rsidRPr="00852C38">
              <w:t>STŘEDA</w:t>
            </w:r>
          </w:p>
        </w:tc>
        <w:tc>
          <w:tcPr>
            <w:tcW w:w="8505" w:type="dxa"/>
          </w:tcPr>
          <w:p w14:paraId="2A4EA219" w14:textId="05A937F9" w:rsidR="00D32B83" w:rsidRPr="0009192C" w:rsidRDefault="00D32B83" w:rsidP="0009192C">
            <w:pPr>
              <w:spacing w:after="0" w:line="240" w:lineRule="auto"/>
            </w:pPr>
            <w:r w:rsidRPr="0009192C">
              <w:t xml:space="preserve">RČ: volné hry v koutcích herny, stavby z lega, </w:t>
            </w:r>
            <w:r w:rsidR="00336CC6">
              <w:t>grafomotorický list (obtahování bublin ryby – pro větší děti), prohlížení dětských knih, leporel a časopisů</w:t>
            </w:r>
          </w:p>
          <w:p w14:paraId="25AD68CF" w14:textId="0AFD5C1A" w:rsidR="00D32B83" w:rsidRPr="0009192C" w:rsidRDefault="00D32B83" w:rsidP="0009192C">
            <w:pPr>
              <w:spacing w:after="0" w:line="240" w:lineRule="auto"/>
            </w:pPr>
            <w:r w:rsidRPr="0009192C">
              <w:t xml:space="preserve">KK: přivítání nového dne, přivítání kamarádů, povídání o životě na </w:t>
            </w:r>
            <w:r w:rsidR="00336CC6">
              <w:t>Zemi, o nutnosti Zemi chránit, vyjmenování ohleduplných způsobů jednání ve prospěch životního prostředí – práce s obrázkovými materiály</w:t>
            </w:r>
          </w:p>
          <w:p w14:paraId="089A8ADE" w14:textId="40F08DB2" w:rsidR="00D32B83" w:rsidRPr="0009192C" w:rsidRDefault="00D32B83" w:rsidP="0009192C">
            <w:pPr>
              <w:spacing w:after="0" w:line="240" w:lineRule="auto"/>
            </w:pPr>
            <w:r w:rsidRPr="0009192C">
              <w:t>PH</w:t>
            </w:r>
            <w:r w:rsidR="00336CC6">
              <w:t>:</w:t>
            </w:r>
            <w:r w:rsidR="00DB0351">
              <w:t xml:space="preserve"> </w:t>
            </w:r>
            <w:r w:rsidR="00EE6D94">
              <w:t>„Ukliď Zemi“ – spolupráce, rozvoj rychlosti a obratnosti</w:t>
            </w:r>
          </w:p>
          <w:p w14:paraId="2BCE2CEF" w14:textId="12A6595B" w:rsidR="00D32B83" w:rsidRPr="0009192C" w:rsidRDefault="00D32B83" w:rsidP="0009192C">
            <w:pPr>
              <w:spacing w:after="0" w:line="240" w:lineRule="auto"/>
            </w:pPr>
            <w:r w:rsidRPr="0009192C">
              <w:t xml:space="preserve">VVČ: </w:t>
            </w:r>
            <w:r w:rsidR="00EE6D94">
              <w:t xml:space="preserve">výroba zeměkoule z papírového talířku – práce s temperou a </w:t>
            </w:r>
            <w:r w:rsidR="002B6608">
              <w:t>št</w:t>
            </w:r>
            <w:r w:rsidR="00EE6D94">
              <w:t xml:space="preserve">ětcem, lepení stromů kolem </w:t>
            </w:r>
            <w:r w:rsidR="002B6608">
              <w:t>Zeměkoule – práce s lepidle, rozvoj jemné motoriky</w:t>
            </w:r>
          </w:p>
          <w:p w14:paraId="1F9E8ED7" w14:textId="4C32D833" w:rsidR="00D32B83" w:rsidRPr="0009192C" w:rsidRDefault="00D32B83" w:rsidP="0009192C">
            <w:pPr>
              <w:spacing w:after="0" w:line="240" w:lineRule="auto"/>
            </w:pPr>
            <w:r w:rsidRPr="0009192C">
              <w:t xml:space="preserve">HVČ: zpívání </w:t>
            </w:r>
            <w:r w:rsidR="00336CC6">
              <w:t>písní dle přání dětí s doprovodem klavíru, píseň „Vodník“</w:t>
            </w:r>
          </w:p>
        </w:tc>
        <w:tc>
          <w:tcPr>
            <w:tcW w:w="1420" w:type="dxa"/>
          </w:tcPr>
          <w:p w14:paraId="20DA828F" w14:textId="77777777" w:rsidR="00D32B83" w:rsidRPr="00852C38" w:rsidRDefault="00D32B83" w:rsidP="00852C38">
            <w:pPr>
              <w:spacing w:after="0" w:line="240" w:lineRule="auto"/>
              <w:jc w:val="both"/>
            </w:pPr>
          </w:p>
        </w:tc>
      </w:tr>
      <w:tr w:rsidR="00D32B83" w:rsidRPr="00852C38" w14:paraId="2C39F512" w14:textId="77777777" w:rsidTr="00852C38">
        <w:tc>
          <w:tcPr>
            <w:tcW w:w="1101" w:type="dxa"/>
          </w:tcPr>
          <w:p w14:paraId="23CDAC71" w14:textId="77777777" w:rsidR="00D32B83" w:rsidRPr="00852C38" w:rsidRDefault="00D32B83" w:rsidP="00852C38">
            <w:pPr>
              <w:spacing w:after="0" w:line="240" w:lineRule="auto"/>
              <w:jc w:val="center"/>
            </w:pPr>
            <w:r w:rsidRPr="00852C38">
              <w:t>ČTVRTEK</w:t>
            </w:r>
          </w:p>
        </w:tc>
        <w:tc>
          <w:tcPr>
            <w:tcW w:w="8505" w:type="dxa"/>
          </w:tcPr>
          <w:p w14:paraId="245D3E4C" w14:textId="3D65DBDA" w:rsidR="00D32B83" w:rsidRPr="0009192C" w:rsidRDefault="00D32B83" w:rsidP="0009192C">
            <w:pPr>
              <w:spacing w:after="0" w:line="240" w:lineRule="auto"/>
              <w:jc w:val="both"/>
            </w:pPr>
            <w:r w:rsidRPr="0009192C">
              <w:t xml:space="preserve">RČ: </w:t>
            </w:r>
            <w:r w:rsidR="00DB0351">
              <w:t>vybarvení pracovního listu – nácvik vybarvování pastelkami, vystřižení rybiček – práce s nůžkami, lepení ryb na modrý papír – práce s lepidlem (VVČ), volné hry v koutcích aktivit</w:t>
            </w:r>
          </w:p>
          <w:p w14:paraId="282BBBE2" w14:textId="0AD7B754" w:rsidR="00D32B83" w:rsidRPr="0009192C" w:rsidRDefault="00D32B83" w:rsidP="0009192C">
            <w:pPr>
              <w:spacing w:after="0" w:line="240" w:lineRule="auto"/>
              <w:jc w:val="both"/>
            </w:pPr>
            <w:r w:rsidRPr="0009192C">
              <w:t xml:space="preserve">KK: uvítání nového dne, zopakování naučených poznatků z celého týdne, práce s obrázkovými materiály, </w:t>
            </w:r>
            <w:r w:rsidR="00EE6D94">
              <w:t>povídání o důležitosti vody na Zemi, o šetření životního prostředí, pokusy s vodou – vlastnosti vody</w:t>
            </w:r>
          </w:p>
          <w:p w14:paraId="30D39183" w14:textId="76DEF17E" w:rsidR="00D32B83" w:rsidRPr="0009192C" w:rsidRDefault="00D32B83" w:rsidP="0009192C">
            <w:pPr>
              <w:spacing w:after="0" w:line="240" w:lineRule="auto"/>
              <w:jc w:val="both"/>
            </w:pPr>
            <w:r w:rsidRPr="0009192C">
              <w:t xml:space="preserve">PH: </w:t>
            </w:r>
            <w:r w:rsidR="00EE6D94">
              <w:t>„Všechno plave, co ploutve má“ – obdoba známé hry „Všechno lítá, co peří má“ – rozvoj rychlosti, pozornosti a schopnosti tvořit souvislosti</w:t>
            </w:r>
          </w:p>
          <w:p w14:paraId="3F822236" w14:textId="254DA200" w:rsidR="00D32B83" w:rsidRPr="0009192C" w:rsidRDefault="00D32B83" w:rsidP="0009192C">
            <w:pPr>
              <w:spacing w:after="0" w:line="240" w:lineRule="auto"/>
              <w:jc w:val="both"/>
            </w:pPr>
            <w:r w:rsidRPr="0009192C">
              <w:t xml:space="preserve">TVČ: </w:t>
            </w:r>
            <w:r w:rsidR="00336CC6">
              <w:t>„Stále nad vodou“ – překážková dráha – rozvoj hrubé motoriky, rozvoj představivost</w:t>
            </w:r>
            <w:r w:rsidR="00DB0351">
              <w:t>i</w:t>
            </w:r>
            <w:r w:rsidR="00336CC6">
              <w:t xml:space="preserve"> </w:t>
            </w:r>
          </w:p>
          <w:p w14:paraId="7E67405D" w14:textId="110F6404" w:rsidR="00D32B83" w:rsidRPr="0009192C" w:rsidRDefault="00D32B83" w:rsidP="0009192C">
            <w:pPr>
              <w:spacing w:after="0" w:line="240" w:lineRule="auto"/>
              <w:jc w:val="both"/>
            </w:pPr>
            <w:r w:rsidRPr="0009192C">
              <w:t>HVČ: zpívání písně "</w:t>
            </w:r>
            <w:r w:rsidR="00EE6D94">
              <w:t>Vodník</w:t>
            </w:r>
            <w:r w:rsidRPr="0009192C">
              <w:t>" a dalších písní dle přání dětí s doprovodem klavíru</w:t>
            </w:r>
          </w:p>
        </w:tc>
        <w:tc>
          <w:tcPr>
            <w:tcW w:w="1420" w:type="dxa"/>
          </w:tcPr>
          <w:p w14:paraId="5A1D2C51" w14:textId="77777777" w:rsidR="00D32B83" w:rsidRPr="00852C38" w:rsidRDefault="00D32B83" w:rsidP="00852C38">
            <w:pPr>
              <w:spacing w:after="0" w:line="240" w:lineRule="auto"/>
              <w:jc w:val="both"/>
            </w:pPr>
          </w:p>
        </w:tc>
      </w:tr>
      <w:tr w:rsidR="00D32B83" w:rsidRPr="00852C38" w14:paraId="792FC849" w14:textId="77777777" w:rsidTr="00852C38">
        <w:tc>
          <w:tcPr>
            <w:tcW w:w="1101" w:type="dxa"/>
          </w:tcPr>
          <w:p w14:paraId="467B7E9E" w14:textId="77777777" w:rsidR="00D32B83" w:rsidRPr="00852C38" w:rsidRDefault="00D32B83" w:rsidP="00852C38">
            <w:pPr>
              <w:spacing w:after="0" w:line="240" w:lineRule="auto"/>
              <w:jc w:val="center"/>
            </w:pPr>
            <w:r w:rsidRPr="00852C38">
              <w:t>PÁTEK</w:t>
            </w:r>
          </w:p>
        </w:tc>
        <w:tc>
          <w:tcPr>
            <w:tcW w:w="8505" w:type="dxa"/>
          </w:tcPr>
          <w:p w14:paraId="0AB54D64" w14:textId="63636EDF" w:rsidR="00D32B83" w:rsidRPr="0009192C" w:rsidRDefault="00D32B83" w:rsidP="0009192C">
            <w:pPr>
              <w:spacing w:after="0" w:line="240" w:lineRule="auto"/>
              <w:jc w:val="both"/>
            </w:pPr>
            <w:r w:rsidRPr="0009192C">
              <w:t xml:space="preserve">RČ: zpívání písní s doprovodem klavíru dle přání dětí, volné hry v koutcích herny, </w:t>
            </w:r>
            <w:r w:rsidR="00EE6D94">
              <w:t>skládání dřevěných puzzlí – „u vody“, modelování kapky vody z modelíny – rozvoj jemné motoriky</w:t>
            </w:r>
          </w:p>
          <w:p w14:paraId="6866AE92" w14:textId="11C0C800" w:rsidR="00D32B83" w:rsidRPr="0009192C" w:rsidRDefault="00D32B83" w:rsidP="0009192C">
            <w:pPr>
              <w:spacing w:after="0" w:line="240" w:lineRule="auto"/>
              <w:jc w:val="both"/>
            </w:pPr>
            <w:r w:rsidRPr="0009192C">
              <w:t xml:space="preserve">KK: rekapitulace naučených poznatků z průběhu týdne, </w:t>
            </w:r>
            <w:r w:rsidR="00EE6D94">
              <w:t>povídání o možnostech šetření životního prostředí, o skupenstvích vody a o důležitosti vody pro život</w:t>
            </w:r>
            <w:r w:rsidRPr="0009192C">
              <w:t xml:space="preserve">, zhodnocení týdne dětmi i učitelkou, posilování zdravého sebevědomí, ale i uvědomění vlastních </w:t>
            </w:r>
            <w:r w:rsidR="00EE6D94" w:rsidRPr="0009192C">
              <w:t>nedostatků</w:t>
            </w:r>
            <w:r w:rsidR="00EE6D94">
              <w:t xml:space="preserve"> – rozvoj</w:t>
            </w:r>
            <w:r>
              <w:t xml:space="preserve"> schopnosti držet se daného tématu, vylepšování mluveného projevu a důraz na ucelenost vět</w:t>
            </w:r>
          </w:p>
          <w:p w14:paraId="46440E8D" w14:textId="77777777" w:rsidR="00D32B83" w:rsidRPr="0009192C" w:rsidRDefault="00D32B83" w:rsidP="0009192C">
            <w:pPr>
              <w:spacing w:after="0" w:line="240" w:lineRule="auto"/>
              <w:jc w:val="both"/>
            </w:pPr>
            <w:r w:rsidRPr="0009192C">
              <w:t>PH: dle přání dětí, výběr PH z průběhu týdne</w:t>
            </w:r>
          </w:p>
          <w:p w14:paraId="3BEF0633" w14:textId="7774B493" w:rsidR="00D32B83" w:rsidRPr="0009192C" w:rsidRDefault="00D32B83" w:rsidP="0009192C">
            <w:pPr>
              <w:spacing w:after="0" w:line="240" w:lineRule="auto"/>
              <w:jc w:val="both"/>
            </w:pPr>
            <w:r w:rsidRPr="0009192C">
              <w:t xml:space="preserve">HVČ: hlasová </w:t>
            </w:r>
            <w:r w:rsidR="00EE6D94" w:rsidRPr="0009192C">
              <w:t>hygiena – rozezpívání</w:t>
            </w:r>
            <w:r w:rsidRPr="0009192C">
              <w:t>, zpívání písně "</w:t>
            </w:r>
            <w:r w:rsidR="00DB0351">
              <w:t>Vodník</w:t>
            </w:r>
            <w:r w:rsidRPr="0009192C">
              <w:t>"</w:t>
            </w:r>
            <w:r w:rsidR="00EE6D94">
              <w:t xml:space="preserve"> </w:t>
            </w:r>
            <w:r w:rsidRPr="0009192C">
              <w:t xml:space="preserve">s doprovodem </w:t>
            </w:r>
            <w:r w:rsidR="00EE6D94" w:rsidRPr="0009192C">
              <w:t>klavíru,</w:t>
            </w:r>
            <w:r w:rsidRPr="0009192C">
              <w:t xml:space="preserve"> hra na </w:t>
            </w:r>
            <w:r w:rsidR="00EE6D94" w:rsidRPr="0009192C">
              <w:t>tělo – rytmizace</w:t>
            </w:r>
            <w:r>
              <w:t xml:space="preserve">, opakování básniček a říkadel z průběhu roku, tance s písněmi </w:t>
            </w:r>
          </w:p>
        </w:tc>
        <w:tc>
          <w:tcPr>
            <w:tcW w:w="1420" w:type="dxa"/>
          </w:tcPr>
          <w:p w14:paraId="5BCD973C" w14:textId="77777777" w:rsidR="00D32B83" w:rsidRPr="00852C38" w:rsidRDefault="00D32B83" w:rsidP="00852C38">
            <w:pPr>
              <w:spacing w:after="0" w:line="240" w:lineRule="auto"/>
              <w:jc w:val="both"/>
            </w:pPr>
          </w:p>
        </w:tc>
      </w:tr>
    </w:tbl>
    <w:p w14:paraId="69F8F2F1" w14:textId="7039B690" w:rsidR="00DB0351" w:rsidRDefault="002B6608" w:rsidP="00E9392B">
      <w:pPr>
        <w:rPr>
          <w:b/>
          <w:bCs/>
          <w:sz w:val="24"/>
          <w:szCs w:val="24"/>
        </w:rPr>
      </w:pPr>
      <w:r>
        <w:rPr>
          <w:noProof/>
        </w:rPr>
        <w:lastRenderedPageBreak/>
        <w:pict w14:anchorId="4FBD1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65.6pt;margin-top:340.5pt;width:594.35pt;height:420.35pt;z-index:-1;mso-position-horizontal-relative:text;mso-position-vertical-relative:text" wrapcoords="-36 0 -36 21575 21600 21575 21600 0 -36 0">
            <v:imagedata r:id="rId6" o:title="PŘÍBĚH-O-VODĚ-Petr-Danóci"/>
            <w10:wrap type="tight"/>
          </v:shape>
        </w:pict>
      </w:r>
      <w:r>
        <w:rPr>
          <w:noProof/>
        </w:rPr>
        <w:pict w14:anchorId="72D269A2">
          <v:shape id="_x0000_s1045" type="#_x0000_t75" style="position:absolute;margin-left:-70.85pt;margin-top:-69pt;width:594.75pt;height:420.65pt;z-index:-2;mso-position-horizontal-relative:text;mso-position-vertical-relative:text" wrapcoords="-36 0 -36 21575 21600 21575 21600 0 -36 0">
            <v:imagedata r:id="rId7" o:title="O-kapce-která-si-ničeho-nevážila-KUŽELOVÁ"/>
            <w10:wrap type="tight"/>
          </v:shape>
        </w:pict>
      </w:r>
    </w:p>
    <w:p w14:paraId="4E2CC551" w14:textId="711D9943" w:rsidR="00E9392B" w:rsidRPr="00E9392B" w:rsidRDefault="00E9392B" w:rsidP="00E9392B">
      <w:pPr>
        <w:rPr>
          <w:b/>
          <w:bCs/>
          <w:sz w:val="24"/>
          <w:szCs w:val="24"/>
        </w:rPr>
      </w:pPr>
      <w:bookmarkStart w:id="0" w:name="_GoBack"/>
      <w:bookmarkEnd w:id="0"/>
      <w:r w:rsidRPr="00E9392B">
        <w:rPr>
          <w:b/>
          <w:bCs/>
          <w:sz w:val="24"/>
          <w:szCs w:val="24"/>
        </w:rPr>
        <w:lastRenderedPageBreak/>
        <w:t>Co prožila kapka vody</w:t>
      </w:r>
    </w:p>
    <w:p w14:paraId="269A92C3" w14:textId="15028914" w:rsidR="00E9392B" w:rsidRDefault="00DB0351" w:rsidP="00E9392B">
      <w:r>
        <w:rPr>
          <w:noProof/>
        </w:rPr>
        <w:pict w14:anchorId="0E860763">
          <v:shape id="_x0000_s1040" type="#_x0000_t75" style="position:absolute;margin-left:179.35pt;margin-top:6.45pt;width:85.45pt;height:133.5pt;z-index:-7;mso-position-horizontal-relative:text;mso-position-vertical-relative:text" wrapcoords="-61 0 -61 21561 21600 21561 21600 0 -61 0">
            <v:imagedata r:id="rId8" o:title="60046239-352-k848718"/>
            <w10:wrap type="tight"/>
          </v:shape>
        </w:pict>
      </w:r>
      <w:r w:rsidR="00E9392B">
        <w:t>Povím Vám příběh kratičký</w:t>
      </w:r>
    </w:p>
    <w:p w14:paraId="12FD109E" w14:textId="77777777" w:rsidR="00E9392B" w:rsidRDefault="00E9392B" w:rsidP="00E9392B">
      <w:r>
        <w:t>o cestě vodní kapičky.</w:t>
      </w:r>
    </w:p>
    <w:p w14:paraId="117345B5" w14:textId="1D7778C5" w:rsidR="00E9392B" w:rsidRDefault="00E9392B" w:rsidP="00E9392B">
      <w:r>
        <w:t>V potůčku se prohání,</w:t>
      </w:r>
    </w:p>
    <w:p w14:paraId="0E45EF19" w14:textId="192AA777" w:rsidR="00E9392B" w:rsidRDefault="00E9392B" w:rsidP="00E9392B">
      <w:r>
        <w:t>když ji slunce zahřeje,</w:t>
      </w:r>
    </w:p>
    <w:p w14:paraId="2BF24A5B" w14:textId="77777777" w:rsidR="00E9392B" w:rsidRDefault="00E9392B" w:rsidP="00E9392B">
      <w:r>
        <w:t>na páru se promění,</w:t>
      </w:r>
    </w:p>
    <w:p w14:paraId="091B4859" w14:textId="77777777" w:rsidR="00E9392B" w:rsidRDefault="00E9392B" w:rsidP="00E9392B">
      <w:r>
        <w:t>kam se potom poděje?</w:t>
      </w:r>
    </w:p>
    <w:p w14:paraId="76B33627" w14:textId="66D8B557" w:rsidR="00E9392B" w:rsidRDefault="00E9392B" w:rsidP="00E9392B">
      <w:r>
        <w:t>Stoupá vzhůru do mraků.</w:t>
      </w:r>
    </w:p>
    <w:p w14:paraId="54315C5F" w14:textId="77777777" w:rsidR="00E9392B" w:rsidRDefault="00E9392B" w:rsidP="00E9392B">
      <w:r>
        <w:t>je to cesta zázraků.</w:t>
      </w:r>
    </w:p>
    <w:p w14:paraId="04B17910" w14:textId="77777777" w:rsidR="00E9392B" w:rsidRDefault="00E9392B" w:rsidP="00E9392B">
      <w:r>
        <w:t>Až má mráček plné bříško,</w:t>
      </w:r>
    </w:p>
    <w:p w14:paraId="277E1868" w14:textId="77777777" w:rsidR="00E9392B" w:rsidRDefault="00E9392B" w:rsidP="00E9392B">
      <w:r>
        <w:t>zahromuje „stačí!“</w:t>
      </w:r>
    </w:p>
    <w:p w14:paraId="2B7B0D19" w14:textId="77777777" w:rsidR="00E9392B" w:rsidRDefault="00E9392B" w:rsidP="00E9392B">
      <w:r>
        <w:t>Kapička se změní v deštík,</w:t>
      </w:r>
    </w:p>
    <w:p w14:paraId="2AB23E37" w14:textId="77777777" w:rsidR="00E9392B" w:rsidRDefault="00E9392B" w:rsidP="00E9392B">
      <w:r>
        <w:t>pláštěnku ti smáčí.</w:t>
      </w:r>
    </w:p>
    <w:p w14:paraId="13099E6C" w14:textId="77777777" w:rsidR="00E9392B" w:rsidRDefault="00E9392B" w:rsidP="00E9392B">
      <w:r>
        <w:t>Tenhle příběh nemá konec,</w:t>
      </w:r>
    </w:p>
    <w:p w14:paraId="730F51EC" w14:textId="77777777" w:rsidR="00E9392B" w:rsidRDefault="00E9392B" w:rsidP="00E9392B">
      <w:r>
        <w:t>není za ním tečka,</w:t>
      </w:r>
    </w:p>
    <w:p w14:paraId="2DC6CFE2" w14:textId="77777777" w:rsidR="00E9392B" w:rsidRDefault="00E9392B" w:rsidP="00E9392B">
      <w:r>
        <w:t>kapka steče do potůčku</w:t>
      </w:r>
    </w:p>
    <w:p w14:paraId="6FCC2F44" w14:textId="6B171797" w:rsidR="00D32B83" w:rsidRDefault="00E9392B" w:rsidP="00E9392B">
      <w:r>
        <w:t>a zas dokolečka.</w:t>
      </w:r>
    </w:p>
    <w:p w14:paraId="6FF0E37B" w14:textId="5E5AE901" w:rsidR="001860FE" w:rsidRDefault="001860FE" w:rsidP="00E9392B">
      <w:r>
        <w:br/>
      </w:r>
    </w:p>
    <w:p w14:paraId="66FD08A8" w14:textId="3991B681" w:rsidR="00947F48" w:rsidRDefault="00947F48" w:rsidP="00947F48">
      <w:pPr>
        <w:rPr>
          <w:sz w:val="40"/>
          <w:szCs w:val="40"/>
        </w:rPr>
      </w:pPr>
      <w:r>
        <w:rPr>
          <w:sz w:val="40"/>
          <w:szCs w:val="40"/>
        </w:rPr>
        <w:t xml:space="preserve">                     </w:t>
      </w:r>
    </w:p>
    <w:p w14:paraId="4C0629A1" w14:textId="77777777" w:rsidR="00947F48" w:rsidRDefault="00947F48" w:rsidP="00947F48">
      <w:pPr>
        <w:rPr>
          <w:sz w:val="40"/>
          <w:szCs w:val="40"/>
        </w:rPr>
      </w:pPr>
      <w:r>
        <w:rPr>
          <w:sz w:val="40"/>
          <w:szCs w:val="40"/>
        </w:rPr>
        <w:t xml:space="preserve">                                          </w:t>
      </w:r>
    </w:p>
    <w:p w14:paraId="4691C447" w14:textId="77777777" w:rsidR="00947F48" w:rsidRDefault="00947F48" w:rsidP="00947F48">
      <w:pPr>
        <w:rPr>
          <w:sz w:val="40"/>
          <w:szCs w:val="40"/>
        </w:rPr>
      </w:pPr>
    </w:p>
    <w:p w14:paraId="306570E8" w14:textId="77777777" w:rsidR="00947F48" w:rsidRDefault="00947F48" w:rsidP="00947F48">
      <w:pPr>
        <w:rPr>
          <w:sz w:val="40"/>
          <w:szCs w:val="40"/>
        </w:rPr>
      </w:pPr>
    </w:p>
    <w:p w14:paraId="7CCF6049" w14:textId="6236C950" w:rsidR="00947F48" w:rsidRDefault="00947F48" w:rsidP="00947F48">
      <w:pPr>
        <w:rPr>
          <w:sz w:val="40"/>
          <w:szCs w:val="40"/>
        </w:rPr>
      </w:pPr>
    </w:p>
    <w:p w14:paraId="0555BEA0" w14:textId="23D18554" w:rsidR="00947F48" w:rsidRPr="00947F48" w:rsidRDefault="00947F48" w:rsidP="00947F48">
      <w:pPr>
        <w:rPr>
          <w:sz w:val="40"/>
          <w:szCs w:val="40"/>
        </w:rPr>
      </w:pPr>
      <w:r w:rsidRPr="00947F48">
        <w:rPr>
          <w:noProof/>
          <w:sz w:val="40"/>
          <w:szCs w:val="40"/>
        </w:rPr>
        <w:lastRenderedPageBreak/>
        <w:pict w14:anchorId="543D103E">
          <v:shape id="_x0000_s1044" type="#_x0000_t75" style="position:absolute;margin-left:325.8pt;margin-top:-52.85pt;width:95.8pt;height:105.8pt;z-index:-3;mso-position-horizontal-relative:text;mso-position-vertical-relative:text" wrapcoords="-36 0 -36 21568 21600 21568 21600 0 -36 0">
            <v:imagedata r:id="rId9" o:title="destove-kapky"/>
            <w10:wrap type="tight"/>
          </v:shape>
        </w:pict>
      </w:r>
      <w:r>
        <w:rPr>
          <w:b/>
          <w:bCs/>
          <w:sz w:val="40"/>
          <w:szCs w:val="40"/>
        </w:rPr>
        <w:t xml:space="preserve">                                               </w:t>
      </w:r>
      <w:r w:rsidRPr="00947F48">
        <w:rPr>
          <w:b/>
          <w:bCs/>
          <w:sz w:val="40"/>
          <w:szCs w:val="40"/>
          <w:u w:val="single"/>
        </w:rPr>
        <w:t xml:space="preserve">Voda </w:t>
      </w:r>
    </w:p>
    <w:p w14:paraId="018B1553" w14:textId="77777777" w:rsidR="00947F48" w:rsidRDefault="00947F48" w:rsidP="00E9392B"/>
    <w:p w14:paraId="73AD6725" w14:textId="764649D3" w:rsidR="001860FE" w:rsidRDefault="001860FE" w:rsidP="00E9392B">
      <w:r>
        <w:t>PH</w:t>
      </w:r>
      <w:r>
        <w:t xml:space="preserve">: </w:t>
      </w:r>
      <w:r w:rsidRPr="001860FE">
        <w:rPr>
          <w:b/>
          <w:bCs/>
          <w:sz w:val="24"/>
          <w:szCs w:val="24"/>
        </w:rPr>
        <w:t>„</w:t>
      </w:r>
      <w:r w:rsidRPr="001860FE">
        <w:rPr>
          <w:b/>
          <w:bCs/>
          <w:sz w:val="24"/>
          <w:szCs w:val="24"/>
        </w:rPr>
        <w:t>Šup do vody, šup z vody“</w:t>
      </w:r>
      <w:r>
        <w:t xml:space="preserve"> – pozorná reakce na zvukový signál</w:t>
      </w:r>
      <w:r>
        <w:t xml:space="preserve"> –</w:t>
      </w:r>
      <w:r>
        <w:t xml:space="preserve"> když</w:t>
      </w:r>
      <w:r>
        <w:t xml:space="preserve"> učitelka</w:t>
      </w:r>
      <w:r>
        <w:t xml:space="preserve"> řekn</w:t>
      </w:r>
      <w:r>
        <w:t>e</w:t>
      </w:r>
      <w:r>
        <w:t xml:space="preserve"> zvířátko nebo rostlinu spojenou s vodou, děti skočí „do rybníka“, když řekn</w:t>
      </w:r>
      <w:r>
        <w:t>e</w:t>
      </w:r>
      <w:r>
        <w:t xml:space="preserve"> něco jiného, nesmí </w:t>
      </w:r>
      <w:r>
        <w:t>se pohnout, rybník může představovat deka na zemi, obruče či kruh z lana</w:t>
      </w:r>
    </w:p>
    <w:p w14:paraId="4650CE28" w14:textId="2EF9A1B9" w:rsidR="001860FE" w:rsidRDefault="001860FE" w:rsidP="00E9392B"/>
    <w:p w14:paraId="39BE05A2" w14:textId="1CE7A513" w:rsidR="001860FE" w:rsidRDefault="001860FE" w:rsidP="00E9392B">
      <w:r>
        <w:t>PH</w:t>
      </w:r>
      <w:r>
        <w:t>:</w:t>
      </w:r>
      <w:r>
        <w:t xml:space="preserve"> </w:t>
      </w:r>
      <w:r w:rsidRPr="001860FE">
        <w:rPr>
          <w:b/>
          <w:bCs/>
          <w:sz w:val="24"/>
          <w:szCs w:val="24"/>
        </w:rPr>
        <w:t>„Povodeň“</w:t>
      </w:r>
      <w:r>
        <w:t xml:space="preserve"> – děti se volně pohybují na hudbu, když hudba ztichne, musí se postavit na „ostrov“ (látka), postupně se látka překládáním zmenšuje a oni se pokouší všichni se na zmenšující se ostrov vejít</w:t>
      </w:r>
    </w:p>
    <w:p w14:paraId="7DB4937A" w14:textId="138ABDC3" w:rsidR="001860FE" w:rsidRDefault="001860FE" w:rsidP="00E9392B"/>
    <w:p w14:paraId="4C9EA0DB" w14:textId="5A0E985B" w:rsidR="00DB0351" w:rsidRDefault="001860FE" w:rsidP="00E9392B">
      <w:r>
        <w:t xml:space="preserve">Překážková dráha </w:t>
      </w:r>
      <w:r w:rsidRPr="001860FE">
        <w:rPr>
          <w:b/>
          <w:bCs/>
          <w:sz w:val="24"/>
          <w:szCs w:val="24"/>
        </w:rPr>
        <w:t>„Stále nad vodou</w:t>
      </w:r>
      <w:r w:rsidRPr="001860FE">
        <w:rPr>
          <w:b/>
          <w:bCs/>
          <w:sz w:val="24"/>
          <w:szCs w:val="24"/>
        </w:rPr>
        <w:t>“</w:t>
      </w:r>
      <w:r>
        <w:t>:</w:t>
      </w:r>
      <w:r>
        <w:t xml:space="preserve"> děti musí procházet celou třídou „zatopenou vodou“ tak, aby si nenamočily nohy a ani je nesnědl žralok – lavička, židličky, žebřiny, kostky, žíněnka, látkový tunel, žebřík, lano, skříňka, švédská bedna</w:t>
      </w:r>
    </w:p>
    <w:p w14:paraId="7CF7D03E" w14:textId="49FCDE06" w:rsidR="00DB0351" w:rsidRDefault="00DB0351" w:rsidP="00E9392B"/>
    <w:p w14:paraId="15994A3E" w14:textId="77777777" w:rsidR="00DB0351" w:rsidRPr="00947F48" w:rsidRDefault="00DB0351" w:rsidP="00DB0351">
      <w:pPr>
        <w:rPr>
          <w:b/>
          <w:bCs/>
          <w:sz w:val="24"/>
          <w:szCs w:val="24"/>
        </w:rPr>
      </w:pPr>
      <w:r w:rsidRPr="00947F48">
        <w:rPr>
          <w:b/>
          <w:bCs/>
          <w:sz w:val="24"/>
          <w:szCs w:val="24"/>
        </w:rPr>
        <w:t>Voda kouzelnice</w:t>
      </w:r>
    </w:p>
    <w:p w14:paraId="5F95D93D" w14:textId="4EBD37FF" w:rsidR="00DB0351" w:rsidRDefault="00DB0351" w:rsidP="00DB0351">
      <w:r>
        <w:t>Pomůcky:</w:t>
      </w:r>
      <w:r w:rsidR="00947F48">
        <w:t xml:space="preserve"> </w:t>
      </w:r>
      <w:r>
        <w:t>voda;</w:t>
      </w:r>
      <w:r w:rsidR="00947F48">
        <w:t xml:space="preserve"> </w:t>
      </w:r>
      <w:r>
        <w:t>miska.</w:t>
      </w:r>
    </w:p>
    <w:p w14:paraId="04DE5DA1" w14:textId="4C1A1D02" w:rsidR="00DB0351" w:rsidRDefault="00DB0351" w:rsidP="00DB0351">
      <w:r>
        <w:t>Umí voda čarovat? Voda se umí proměnit na kapalinu, v páru i v pevnou látku a my si ukážeme, jak to dokáže. Ve třídě děti společně s učitelkou naplnili misku vodou a paní kuchařka ji dala do mrazničky. Po určité době misku vyndali, ale místo vody byl v misce led. Vodu přeměnil v led mráz, který byl v mrazničce. Misku s ledem jsme nechali ve třídě a pozorovali jsme, jak se teplem led postupně proměňuje opět ve vodu. Když byl led zcela rozpuštěný, vodu v misce jsme zahřáli a pozorovali jsme, jak z teplé vody stoupá pára. Po několika dnech se voda z misky vypaří úplně.</w:t>
      </w:r>
    </w:p>
    <w:p w14:paraId="20D7BABB" w14:textId="0F236C15" w:rsidR="00947F48" w:rsidRDefault="00947F48" w:rsidP="00DB0351"/>
    <w:p w14:paraId="4CADE66B" w14:textId="77777777" w:rsidR="00947F48" w:rsidRPr="00947F48" w:rsidRDefault="00947F48" w:rsidP="00947F48">
      <w:pPr>
        <w:rPr>
          <w:b/>
          <w:bCs/>
          <w:sz w:val="24"/>
          <w:szCs w:val="24"/>
        </w:rPr>
      </w:pPr>
      <w:r w:rsidRPr="00947F48">
        <w:rPr>
          <w:b/>
          <w:bCs/>
          <w:sz w:val="24"/>
          <w:szCs w:val="24"/>
        </w:rPr>
        <w:t>Jaká je voda</w:t>
      </w:r>
    </w:p>
    <w:p w14:paraId="6F504804" w14:textId="02EC820C" w:rsidR="00947F48" w:rsidRDefault="00947F48" w:rsidP="00947F48">
      <w:r>
        <w:t>Pomůcky:</w:t>
      </w:r>
      <w:r>
        <w:t xml:space="preserve"> </w:t>
      </w:r>
      <w:r>
        <w:t>skleničky na čaj;</w:t>
      </w:r>
      <w:r>
        <w:t xml:space="preserve"> </w:t>
      </w:r>
      <w:r>
        <w:t>sůl, cukr;</w:t>
      </w:r>
      <w:r>
        <w:t xml:space="preserve"> </w:t>
      </w:r>
      <w:r>
        <w:t>sáčky různých druhů čajů.</w:t>
      </w:r>
    </w:p>
    <w:p w14:paraId="566B230B" w14:textId="4FBDB365" w:rsidR="001860FE" w:rsidRPr="00510A63" w:rsidRDefault="00947F48" w:rsidP="00E9392B">
      <w:r>
        <w:t>Učitelka připravila několik sklenic vody a ptala se dětí, jaká vlastně voda je. Děti určovaly barvu, chuť, teplotu. Do jednotlivých sklenic přidávaly sůl, cukr, další nechaly neochucenou. Učitelka sklenice promíchala a děti měly podle chuti určit, která voda je slaná, sladká a bez chuti. Dále podle hmatu určovaly vodu teplou a studenou a doplňovaly, na co bychom kterou vodu použili. Barva se některým dětem zdála bílá, jiným modrá, nakonec jsme se shodli, že je bezbarvá, ale barevnou si ji můžeme vytvořit například pomocí různých druhů čajů, ale už to nebude voda, ale čaj. Do jednotlivých sklenic s horkou vodou děti přidávaly sáčky různých druhů ovocných a bylinných čajů a černý čaj. Najednou jsme měli spoustu sklenic s barevnou tekutinou. Barvy děti určovaly, po</w:t>
      </w:r>
      <w:r>
        <w:t>t</w:t>
      </w:r>
      <w:r>
        <w:t xml:space="preserve">é zjišťovaly čichem vůni různých čajů a snažily se ji </w:t>
      </w:r>
      <w:r>
        <w:t>popsat,</w:t>
      </w:r>
      <w:r>
        <w:t xml:space="preserve"> a nakonec čaje také ochutnávaly.</w:t>
      </w:r>
      <w:r w:rsidR="00DB0351">
        <w:br w:type="column"/>
      </w:r>
      <w:r w:rsidR="00DB0351">
        <w:rPr>
          <w:noProof/>
        </w:rPr>
        <w:lastRenderedPageBreak/>
        <w:pict w14:anchorId="2F251503">
          <v:shape id="_x0000_s1043" type="#_x0000_t75" style="position:absolute;margin-left:-69.55pt;margin-top:-69.3pt;width:592.8pt;height:838.35pt;z-index:-4;mso-position-horizontal:absolute;mso-position-horizontal-relative:text;mso-position-vertical:absolute;mso-position-vertical-relative:text" wrapcoords="-51 0 -51 21564 21600 21564 21600 0 -51 0">
            <v:imagedata r:id="rId10" o:title="t2"/>
            <w10:wrap type="tight"/>
          </v:shape>
        </w:pict>
      </w:r>
      <w:r w:rsidR="004716A7">
        <w:br w:type="column"/>
      </w:r>
      <w:r w:rsidR="004716A7">
        <w:rPr>
          <w:noProof/>
        </w:rPr>
        <w:lastRenderedPageBreak/>
        <w:pict w14:anchorId="2BA70F1B">
          <v:shape id="_x0000_s1042" type="#_x0000_t75" style="position:absolute;margin-left:-70.05pt;margin-top:-70.1pt;width:594pt;height:835.55pt;z-index:-5;mso-position-horizontal:absolute;mso-position-horizontal-relative:text;mso-position-vertical:absolute;mso-position-vertical-relative:text" wrapcoords="-36 0 -36 21575 21600 21575 21600 0 -36 0">
            <v:imagedata r:id="rId11" o:title="pontilhados 021" croptop="-126f"/>
            <w10:wrap type="tight"/>
          </v:shape>
        </w:pict>
      </w:r>
      <w:r w:rsidR="00CF03CA">
        <w:br w:type="column"/>
      </w:r>
      <w:r w:rsidR="00CF03CA">
        <w:rPr>
          <w:noProof/>
        </w:rPr>
        <w:lastRenderedPageBreak/>
        <w:pict w14:anchorId="1A005490">
          <v:shape id="_x0000_s1041" type="#_x0000_t75" style="position:absolute;margin-left:-66.9pt;margin-top:-70.85pt;width:586.45pt;height:834.1pt;z-index:-6;mso-position-horizontal-relative:text;mso-position-vertical-relative:text" wrapcoords="-36 0 -36 21575 21600 21575 21600 0 -36 0">
            <v:imagedata r:id="rId12" o:title="proPrirodu"/>
            <w10:wrap type="tight"/>
          </v:shape>
        </w:pict>
      </w:r>
    </w:p>
    <w:sectPr w:rsidR="001860FE" w:rsidRPr="00510A63" w:rsidSect="00146D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63A210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47841F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4B4D91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1DF49F7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7FEF7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54EA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C83A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52D6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503C7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3104C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1D18A3"/>
    <w:multiLevelType w:val="hybridMultilevel"/>
    <w:tmpl w:val="FDA06EDC"/>
    <w:lvl w:ilvl="0" w:tplc="5F0818F0">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83E0737"/>
    <w:multiLevelType w:val="hybridMultilevel"/>
    <w:tmpl w:val="5D04B9A2"/>
    <w:lvl w:ilvl="0" w:tplc="F9305EEE">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2440DA6"/>
    <w:multiLevelType w:val="hybridMultilevel"/>
    <w:tmpl w:val="AB125A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8E2684F"/>
    <w:multiLevelType w:val="hybridMultilevel"/>
    <w:tmpl w:val="886E6244"/>
    <w:lvl w:ilvl="0" w:tplc="DE1C8AA0">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F0207C2"/>
    <w:multiLevelType w:val="hybridMultilevel"/>
    <w:tmpl w:val="956007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5331595"/>
    <w:multiLevelType w:val="hybridMultilevel"/>
    <w:tmpl w:val="72CEC7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DD70F3A"/>
    <w:multiLevelType w:val="hybridMultilevel"/>
    <w:tmpl w:val="E9D66E58"/>
    <w:lvl w:ilvl="0" w:tplc="7A6C1054">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C7D0CED"/>
    <w:multiLevelType w:val="hybridMultilevel"/>
    <w:tmpl w:val="AE825B4A"/>
    <w:lvl w:ilvl="0" w:tplc="5BAC49FC">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1"/>
  </w:num>
  <w:num w:numId="4">
    <w:abstractNumId w:val="10"/>
  </w:num>
  <w:num w:numId="5">
    <w:abstractNumId w:val="17"/>
  </w:num>
  <w:num w:numId="6">
    <w:abstractNumId w:val="13"/>
  </w:num>
  <w:num w:numId="7">
    <w:abstractNumId w:val="15"/>
  </w:num>
  <w:num w:numId="8">
    <w:abstractNumId w:val="12"/>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3C6B"/>
    <w:rsid w:val="00015C15"/>
    <w:rsid w:val="00046CE5"/>
    <w:rsid w:val="000772B4"/>
    <w:rsid w:val="00083CBC"/>
    <w:rsid w:val="0009192C"/>
    <w:rsid w:val="000F16CE"/>
    <w:rsid w:val="001111A8"/>
    <w:rsid w:val="0013346D"/>
    <w:rsid w:val="00146DB1"/>
    <w:rsid w:val="001513C6"/>
    <w:rsid w:val="001860FE"/>
    <w:rsid w:val="0018645A"/>
    <w:rsid w:val="001A7A67"/>
    <w:rsid w:val="001B7BCA"/>
    <w:rsid w:val="001C7750"/>
    <w:rsid w:val="001E6F70"/>
    <w:rsid w:val="001F05D6"/>
    <w:rsid w:val="002200B8"/>
    <w:rsid w:val="002231FF"/>
    <w:rsid w:val="002707BE"/>
    <w:rsid w:val="002B6608"/>
    <w:rsid w:val="002E362F"/>
    <w:rsid w:val="002E74B4"/>
    <w:rsid w:val="002F23A4"/>
    <w:rsid w:val="00305E21"/>
    <w:rsid w:val="00323D75"/>
    <w:rsid w:val="003254BD"/>
    <w:rsid w:val="00336CC6"/>
    <w:rsid w:val="00346094"/>
    <w:rsid w:val="003D0846"/>
    <w:rsid w:val="003E503E"/>
    <w:rsid w:val="003E626E"/>
    <w:rsid w:val="003F7C55"/>
    <w:rsid w:val="00412EA4"/>
    <w:rsid w:val="004220E9"/>
    <w:rsid w:val="004358AE"/>
    <w:rsid w:val="004716A7"/>
    <w:rsid w:val="00480E2C"/>
    <w:rsid w:val="00483D2E"/>
    <w:rsid w:val="004F2235"/>
    <w:rsid w:val="00510A63"/>
    <w:rsid w:val="005177F1"/>
    <w:rsid w:val="00533222"/>
    <w:rsid w:val="005450F2"/>
    <w:rsid w:val="00555989"/>
    <w:rsid w:val="005D2AAF"/>
    <w:rsid w:val="005E18BB"/>
    <w:rsid w:val="005F248C"/>
    <w:rsid w:val="006236A1"/>
    <w:rsid w:val="006303FC"/>
    <w:rsid w:val="006369A4"/>
    <w:rsid w:val="00641D0A"/>
    <w:rsid w:val="00652E03"/>
    <w:rsid w:val="00662ED1"/>
    <w:rsid w:val="0069778A"/>
    <w:rsid w:val="006B27CF"/>
    <w:rsid w:val="006B44DA"/>
    <w:rsid w:val="006D76FC"/>
    <w:rsid w:val="00702146"/>
    <w:rsid w:val="00712289"/>
    <w:rsid w:val="007145B0"/>
    <w:rsid w:val="007266F7"/>
    <w:rsid w:val="00784876"/>
    <w:rsid w:val="00785A1F"/>
    <w:rsid w:val="007F2974"/>
    <w:rsid w:val="007F564D"/>
    <w:rsid w:val="007F6B8C"/>
    <w:rsid w:val="00805941"/>
    <w:rsid w:val="00814F38"/>
    <w:rsid w:val="008322AA"/>
    <w:rsid w:val="00852C38"/>
    <w:rsid w:val="0088744D"/>
    <w:rsid w:val="008A2010"/>
    <w:rsid w:val="008B2951"/>
    <w:rsid w:val="008D33F0"/>
    <w:rsid w:val="009119E5"/>
    <w:rsid w:val="00932F8E"/>
    <w:rsid w:val="00942FB8"/>
    <w:rsid w:val="00947F48"/>
    <w:rsid w:val="00966C78"/>
    <w:rsid w:val="00976EC5"/>
    <w:rsid w:val="00997948"/>
    <w:rsid w:val="009A291B"/>
    <w:rsid w:val="009C5A9F"/>
    <w:rsid w:val="009C5E90"/>
    <w:rsid w:val="009D685E"/>
    <w:rsid w:val="00A04359"/>
    <w:rsid w:val="00A06C96"/>
    <w:rsid w:val="00A15373"/>
    <w:rsid w:val="00A40C42"/>
    <w:rsid w:val="00A4711B"/>
    <w:rsid w:val="00A80065"/>
    <w:rsid w:val="00AB5140"/>
    <w:rsid w:val="00AB5314"/>
    <w:rsid w:val="00AF567B"/>
    <w:rsid w:val="00B35DC1"/>
    <w:rsid w:val="00B532E8"/>
    <w:rsid w:val="00B7273B"/>
    <w:rsid w:val="00B91A81"/>
    <w:rsid w:val="00B93BF1"/>
    <w:rsid w:val="00B96BAA"/>
    <w:rsid w:val="00BA5937"/>
    <w:rsid w:val="00BC5185"/>
    <w:rsid w:val="00BD403D"/>
    <w:rsid w:val="00C60077"/>
    <w:rsid w:val="00CC0DD4"/>
    <w:rsid w:val="00CE7BBE"/>
    <w:rsid w:val="00CF03CA"/>
    <w:rsid w:val="00D06153"/>
    <w:rsid w:val="00D14D22"/>
    <w:rsid w:val="00D2439F"/>
    <w:rsid w:val="00D32B83"/>
    <w:rsid w:val="00D43237"/>
    <w:rsid w:val="00D74FBA"/>
    <w:rsid w:val="00D7533E"/>
    <w:rsid w:val="00DB0351"/>
    <w:rsid w:val="00DF3C6B"/>
    <w:rsid w:val="00E42A57"/>
    <w:rsid w:val="00E9392B"/>
    <w:rsid w:val="00EC09D0"/>
    <w:rsid w:val="00ED2F02"/>
    <w:rsid w:val="00EE3B64"/>
    <w:rsid w:val="00EE6D94"/>
    <w:rsid w:val="00EF3260"/>
    <w:rsid w:val="00F30275"/>
    <w:rsid w:val="00F6755D"/>
    <w:rsid w:val="00F71B43"/>
    <w:rsid w:val="00F81F15"/>
    <w:rsid w:val="00F914B4"/>
    <w:rsid w:val="00FB1FDF"/>
    <w:rsid w:val="00FE3C6D"/>
    <w:rsid w:val="00FE52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ocId w14:val="08F0ACAC"/>
  <w15:docId w15:val="{CAB8B2BA-F2AC-4DD8-8BD4-F76E2423A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46DB1"/>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99"/>
    <w:rsid w:val="00DF3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8A2010"/>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8A2010"/>
    <w:rPr>
      <w:rFonts w:ascii="Tahoma" w:hAnsi="Tahoma" w:cs="Tahoma"/>
      <w:sz w:val="16"/>
      <w:szCs w:val="16"/>
    </w:rPr>
  </w:style>
  <w:style w:type="paragraph" w:styleId="Odstavecseseznamem">
    <w:name w:val="List Paragraph"/>
    <w:basedOn w:val="Normln"/>
    <w:uiPriority w:val="99"/>
    <w:qFormat/>
    <w:rsid w:val="00CC0DD4"/>
    <w:pPr>
      <w:ind w:left="720"/>
      <w:contextualSpacing/>
    </w:pPr>
  </w:style>
  <w:style w:type="character" w:styleId="Zdraznn">
    <w:name w:val="Emphasis"/>
    <w:uiPriority w:val="99"/>
    <w:qFormat/>
    <w:rsid w:val="008D33F0"/>
    <w:rPr>
      <w:rFonts w:cs="Times New Roman"/>
      <w:i/>
      <w:iCs/>
    </w:rPr>
  </w:style>
  <w:style w:type="character" w:styleId="Hypertextovodkaz">
    <w:name w:val="Hyperlink"/>
    <w:uiPriority w:val="99"/>
    <w:rsid w:val="00BD403D"/>
    <w:rPr>
      <w:rFonts w:cs="Times New Roman"/>
      <w:color w:val="0000FF"/>
      <w:u w:val="single"/>
    </w:rPr>
  </w:style>
  <w:style w:type="character" w:customStyle="1" w:styleId="Nevyeenzmnka1">
    <w:name w:val="Nevyřešená zmínka1"/>
    <w:uiPriority w:val="99"/>
    <w:semiHidden/>
    <w:rsid w:val="00BD403D"/>
    <w:rPr>
      <w:rFonts w:cs="Times New Roman"/>
      <w:color w:val="605E5C"/>
      <w:shd w:val="clear" w:color="auto" w:fill="E1DFDD"/>
    </w:rPr>
  </w:style>
  <w:style w:type="paragraph" w:styleId="Normlnweb">
    <w:name w:val="Normal (Web)"/>
    <w:basedOn w:val="Normln"/>
    <w:uiPriority w:val="99"/>
    <w:semiHidden/>
    <w:rsid w:val="001A7A67"/>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uiPriority w:val="99"/>
    <w:qFormat/>
    <w:rsid w:val="001A7A67"/>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56884">
      <w:bodyDiv w:val="1"/>
      <w:marLeft w:val="0"/>
      <w:marRight w:val="0"/>
      <w:marTop w:val="0"/>
      <w:marBottom w:val="0"/>
      <w:divBdr>
        <w:top w:val="none" w:sz="0" w:space="0" w:color="auto"/>
        <w:left w:val="none" w:sz="0" w:space="0" w:color="auto"/>
        <w:bottom w:val="none" w:sz="0" w:space="0" w:color="auto"/>
        <w:right w:val="none" w:sz="0" w:space="0" w:color="auto"/>
      </w:divBdr>
    </w:div>
    <w:div w:id="261038457">
      <w:marLeft w:val="0"/>
      <w:marRight w:val="0"/>
      <w:marTop w:val="0"/>
      <w:marBottom w:val="0"/>
      <w:divBdr>
        <w:top w:val="none" w:sz="0" w:space="0" w:color="auto"/>
        <w:left w:val="none" w:sz="0" w:space="0" w:color="auto"/>
        <w:bottom w:val="none" w:sz="0" w:space="0" w:color="auto"/>
        <w:right w:val="none" w:sz="0" w:space="0" w:color="auto"/>
      </w:divBdr>
    </w:div>
    <w:div w:id="261038459">
      <w:marLeft w:val="0"/>
      <w:marRight w:val="0"/>
      <w:marTop w:val="0"/>
      <w:marBottom w:val="0"/>
      <w:divBdr>
        <w:top w:val="none" w:sz="0" w:space="0" w:color="auto"/>
        <w:left w:val="none" w:sz="0" w:space="0" w:color="auto"/>
        <w:bottom w:val="none" w:sz="0" w:space="0" w:color="auto"/>
        <w:right w:val="none" w:sz="0" w:space="0" w:color="auto"/>
      </w:divBdr>
    </w:div>
    <w:div w:id="261038460">
      <w:marLeft w:val="0"/>
      <w:marRight w:val="0"/>
      <w:marTop w:val="0"/>
      <w:marBottom w:val="0"/>
      <w:divBdr>
        <w:top w:val="none" w:sz="0" w:space="0" w:color="auto"/>
        <w:left w:val="none" w:sz="0" w:space="0" w:color="auto"/>
        <w:bottom w:val="none" w:sz="0" w:space="0" w:color="auto"/>
        <w:right w:val="none" w:sz="0" w:space="0" w:color="auto"/>
      </w:divBdr>
    </w:div>
    <w:div w:id="261038461">
      <w:marLeft w:val="0"/>
      <w:marRight w:val="0"/>
      <w:marTop w:val="0"/>
      <w:marBottom w:val="0"/>
      <w:divBdr>
        <w:top w:val="none" w:sz="0" w:space="0" w:color="auto"/>
        <w:left w:val="none" w:sz="0" w:space="0" w:color="auto"/>
        <w:bottom w:val="none" w:sz="0" w:space="0" w:color="auto"/>
        <w:right w:val="none" w:sz="0" w:space="0" w:color="auto"/>
      </w:divBdr>
    </w:div>
    <w:div w:id="261038462">
      <w:marLeft w:val="0"/>
      <w:marRight w:val="0"/>
      <w:marTop w:val="0"/>
      <w:marBottom w:val="0"/>
      <w:divBdr>
        <w:top w:val="none" w:sz="0" w:space="0" w:color="auto"/>
        <w:left w:val="none" w:sz="0" w:space="0" w:color="auto"/>
        <w:bottom w:val="none" w:sz="0" w:space="0" w:color="auto"/>
        <w:right w:val="none" w:sz="0" w:space="0" w:color="auto"/>
      </w:divBdr>
    </w:div>
    <w:div w:id="261038463">
      <w:marLeft w:val="0"/>
      <w:marRight w:val="0"/>
      <w:marTop w:val="0"/>
      <w:marBottom w:val="0"/>
      <w:divBdr>
        <w:top w:val="none" w:sz="0" w:space="0" w:color="auto"/>
        <w:left w:val="none" w:sz="0" w:space="0" w:color="auto"/>
        <w:bottom w:val="none" w:sz="0" w:space="0" w:color="auto"/>
        <w:right w:val="none" w:sz="0" w:space="0" w:color="auto"/>
      </w:divBdr>
    </w:div>
    <w:div w:id="261038464">
      <w:marLeft w:val="0"/>
      <w:marRight w:val="0"/>
      <w:marTop w:val="0"/>
      <w:marBottom w:val="0"/>
      <w:divBdr>
        <w:top w:val="none" w:sz="0" w:space="0" w:color="auto"/>
        <w:left w:val="none" w:sz="0" w:space="0" w:color="auto"/>
        <w:bottom w:val="none" w:sz="0" w:space="0" w:color="auto"/>
        <w:right w:val="none" w:sz="0" w:space="0" w:color="auto"/>
      </w:divBdr>
    </w:div>
    <w:div w:id="261038465">
      <w:marLeft w:val="0"/>
      <w:marRight w:val="0"/>
      <w:marTop w:val="0"/>
      <w:marBottom w:val="0"/>
      <w:divBdr>
        <w:top w:val="none" w:sz="0" w:space="0" w:color="auto"/>
        <w:left w:val="none" w:sz="0" w:space="0" w:color="auto"/>
        <w:bottom w:val="none" w:sz="0" w:space="0" w:color="auto"/>
        <w:right w:val="none" w:sz="0" w:space="0" w:color="auto"/>
      </w:divBdr>
    </w:div>
    <w:div w:id="261038466">
      <w:marLeft w:val="0"/>
      <w:marRight w:val="0"/>
      <w:marTop w:val="0"/>
      <w:marBottom w:val="0"/>
      <w:divBdr>
        <w:top w:val="none" w:sz="0" w:space="0" w:color="auto"/>
        <w:left w:val="none" w:sz="0" w:space="0" w:color="auto"/>
        <w:bottom w:val="none" w:sz="0" w:space="0" w:color="auto"/>
        <w:right w:val="none" w:sz="0" w:space="0" w:color="auto"/>
      </w:divBdr>
    </w:div>
    <w:div w:id="261038467">
      <w:marLeft w:val="0"/>
      <w:marRight w:val="0"/>
      <w:marTop w:val="0"/>
      <w:marBottom w:val="0"/>
      <w:divBdr>
        <w:top w:val="none" w:sz="0" w:space="0" w:color="auto"/>
        <w:left w:val="none" w:sz="0" w:space="0" w:color="auto"/>
        <w:bottom w:val="none" w:sz="0" w:space="0" w:color="auto"/>
        <w:right w:val="none" w:sz="0" w:space="0" w:color="auto"/>
      </w:divBdr>
    </w:div>
    <w:div w:id="261038468">
      <w:marLeft w:val="0"/>
      <w:marRight w:val="0"/>
      <w:marTop w:val="0"/>
      <w:marBottom w:val="0"/>
      <w:divBdr>
        <w:top w:val="none" w:sz="0" w:space="0" w:color="auto"/>
        <w:left w:val="none" w:sz="0" w:space="0" w:color="auto"/>
        <w:bottom w:val="none" w:sz="0" w:space="0" w:color="auto"/>
        <w:right w:val="none" w:sz="0" w:space="0" w:color="auto"/>
      </w:divBdr>
    </w:div>
    <w:div w:id="261038469">
      <w:marLeft w:val="0"/>
      <w:marRight w:val="0"/>
      <w:marTop w:val="0"/>
      <w:marBottom w:val="0"/>
      <w:divBdr>
        <w:top w:val="none" w:sz="0" w:space="0" w:color="auto"/>
        <w:left w:val="none" w:sz="0" w:space="0" w:color="auto"/>
        <w:bottom w:val="none" w:sz="0" w:space="0" w:color="auto"/>
        <w:right w:val="none" w:sz="0" w:space="0" w:color="auto"/>
      </w:divBdr>
    </w:div>
    <w:div w:id="261038471">
      <w:marLeft w:val="0"/>
      <w:marRight w:val="0"/>
      <w:marTop w:val="0"/>
      <w:marBottom w:val="0"/>
      <w:divBdr>
        <w:top w:val="none" w:sz="0" w:space="0" w:color="auto"/>
        <w:left w:val="none" w:sz="0" w:space="0" w:color="auto"/>
        <w:bottom w:val="none" w:sz="0" w:space="0" w:color="auto"/>
        <w:right w:val="none" w:sz="0" w:space="0" w:color="auto"/>
      </w:divBdr>
    </w:div>
    <w:div w:id="261038473">
      <w:marLeft w:val="0"/>
      <w:marRight w:val="0"/>
      <w:marTop w:val="0"/>
      <w:marBottom w:val="0"/>
      <w:divBdr>
        <w:top w:val="none" w:sz="0" w:space="0" w:color="auto"/>
        <w:left w:val="none" w:sz="0" w:space="0" w:color="auto"/>
        <w:bottom w:val="none" w:sz="0" w:space="0" w:color="auto"/>
        <w:right w:val="none" w:sz="0" w:space="0" w:color="auto"/>
      </w:divBdr>
    </w:div>
    <w:div w:id="261038475">
      <w:marLeft w:val="0"/>
      <w:marRight w:val="0"/>
      <w:marTop w:val="0"/>
      <w:marBottom w:val="0"/>
      <w:divBdr>
        <w:top w:val="none" w:sz="0" w:space="0" w:color="auto"/>
        <w:left w:val="none" w:sz="0" w:space="0" w:color="auto"/>
        <w:bottom w:val="none" w:sz="0" w:space="0" w:color="auto"/>
        <w:right w:val="none" w:sz="0" w:space="0" w:color="auto"/>
      </w:divBdr>
    </w:div>
    <w:div w:id="261038476">
      <w:marLeft w:val="0"/>
      <w:marRight w:val="0"/>
      <w:marTop w:val="0"/>
      <w:marBottom w:val="0"/>
      <w:divBdr>
        <w:top w:val="none" w:sz="0" w:space="0" w:color="auto"/>
        <w:left w:val="none" w:sz="0" w:space="0" w:color="auto"/>
        <w:bottom w:val="none" w:sz="0" w:space="0" w:color="auto"/>
        <w:right w:val="none" w:sz="0" w:space="0" w:color="auto"/>
      </w:divBdr>
    </w:div>
    <w:div w:id="261038477">
      <w:marLeft w:val="0"/>
      <w:marRight w:val="0"/>
      <w:marTop w:val="0"/>
      <w:marBottom w:val="0"/>
      <w:divBdr>
        <w:top w:val="none" w:sz="0" w:space="0" w:color="auto"/>
        <w:left w:val="none" w:sz="0" w:space="0" w:color="auto"/>
        <w:bottom w:val="none" w:sz="0" w:space="0" w:color="auto"/>
        <w:right w:val="none" w:sz="0" w:space="0" w:color="auto"/>
      </w:divBdr>
    </w:div>
    <w:div w:id="261038478">
      <w:marLeft w:val="0"/>
      <w:marRight w:val="0"/>
      <w:marTop w:val="0"/>
      <w:marBottom w:val="0"/>
      <w:divBdr>
        <w:top w:val="none" w:sz="0" w:space="0" w:color="auto"/>
        <w:left w:val="none" w:sz="0" w:space="0" w:color="auto"/>
        <w:bottom w:val="none" w:sz="0" w:space="0" w:color="auto"/>
        <w:right w:val="none" w:sz="0" w:space="0" w:color="auto"/>
      </w:divBdr>
    </w:div>
    <w:div w:id="261038479">
      <w:marLeft w:val="0"/>
      <w:marRight w:val="0"/>
      <w:marTop w:val="0"/>
      <w:marBottom w:val="0"/>
      <w:divBdr>
        <w:top w:val="none" w:sz="0" w:space="0" w:color="auto"/>
        <w:left w:val="none" w:sz="0" w:space="0" w:color="auto"/>
        <w:bottom w:val="none" w:sz="0" w:space="0" w:color="auto"/>
        <w:right w:val="none" w:sz="0" w:space="0" w:color="auto"/>
      </w:divBdr>
      <w:divsChild>
        <w:div w:id="261038458">
          <w:marLeft w:val="540"/>
          <w:marRight w:val="540"/>
          <w:marTop w:val="0"/>
          <w:marBottom w:val="0"/>
          <w:divBdr>
            <w:top w:val="none" w:sz="0" w:space="0" w:color="auto"/>
            <w:left w:val="none" w:sz="0" w:space="0" w:color="auto"/>
            <w:bottom w:val="none" w:sz="0" w:space="0" w:color="auto"/>
            <w:right w:val="none" w:sz="0" w:space="0" w:color="auto"/>
          </w:divBdr>
          <w:divsChild>
            <w:div w:id="261038470">
              <w:marLeft w:val="0"/>
              <w:marRight w:val="0"/>
              <w:marTop w:val="0"/>
              <w:marBottom w:val="330"/>
              <w:divBdr>
                <w:top w:val="none" w:sz="0" w:space="0" w:color="auto"/>
                <w:left w:val="none" w:sz="0" w:space="0" w:color="auto"/>
                <w:bottom w:val="none" w:sz="0" w:space="0" w:color="auto"/>
                <w:right w:val="none" w:sz="0" w:space="0" w:color="auto"/>
              </w:divBdr>
            </w:div>
          </w:divsChild>
        </w:div>
        <w:div w:id="261038474">
          <w:marLeft w:val="540"/>
          <w:marRight w:val="540"/>
          <w:marTop w:val="0"/>
          <w:marBottom w:val="0"/>
          <w:divBdr>
            <w:top w:val="none" w:sz="0" w:space="0" w:color="auto"/>
            <w:left w:val="none" w:sz="0" w:space="0" w:color="auto"/>
            <w:bottom w:val="none" w:sz="0" w:space="0" w:color="auto"/>
            <w:right w:val="none" w:sz="0" w:space="0" w:color="auto"/>
          </w:divBdr>
          <w:divsChild>
            <w:div w:id="26103847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61038480">
      <w:marLeft w:val="0"/>
      <w:marRight w:val="0"/>
      <w:marTop w:val="0"/>
      <w:marBottom w:val="0"/>
      <w:divBdr>
        <w:top w:val="none" w:sz="0" w:space="0" w:color="auto"/>
        <w:left w:val="none" w:sz="0" w:space="0" w:color="auto"/>
        <w:bottom w:val="none" w:sz="0" w:space="0" w:color="auto"/>
        <w:right w:val="none" w:sz="0" w:space="0" w:color="auto"/>
      </w:divBdr>
    </w:div>
    <w:div w:id="261038481">
      <w:marLeft w:val="0"/>
      <w:marRight w:val="0"/>
      <w:marTop w:val="0"/>
      <w:marBottom w:val="0"/>
      <w:divBdr>
        <w:top w:val="none" w:sz="0" w:space="0" w:color="auto"/>
        <w:left w:val="none" w:sz="0" w:space="0" w:color="auto"/>
        <w:bottom w:val="none" w:sz="0" w:space="0" w:color="auto"/>
        <w:right w:val="none" w:sz="0" w:space="0" w:color="auto"/>
      </w:divBdr>
    </w:div>
    <w:div w:id="261038482">
      <w:marLeft w:val="0"/>
      <w:marRight w:val="0"/>
      <w:marTop w:val="0"/>
      <w:marBottom w:val="0"/>
      <w:divBdr>
        <w:top w:val="none" w:sz="0" w:space="0" w:color="auto"/>
        <w:left w:val="none" w:sz="0" w:space="0" w:color="auto"/>
        <w:bottom w:val="none" w:sz="0" w:space="0" w:color="auto"/>
        <w:right w:val="none" w:sz="0" w:space="0" w:color="auto"/>
      </w:divBdr>
    </w:div>
    <w:div w:id="261038483">
      <w:marLeft w:val="0"/>
      <w:marRight w:val="0"/>
      <w:marTop w:val="0"/>
      <w:marBottom w:val="0"/>
      <w:divBdr>
        <w:top w:val="none" w:sz="0" w:space="0" w:color="auto"/>
        <w:left w:val="none" w:sz="0" w:space="0" w:color="auto"/>
        <w:bottom w:val="none" w:sz="0" w:space="0" w:color="auto"/>
        <w:right w:val="none" w:sz="0" w:space="0" w:color="auto"/>
      </w:divBdr>
    </w:div>
    <w:div w:id="261038484">
      <w:marLeft w:val="0"/>
      <w:marRight w:val="0"/>
      <w:marTop w:val="0"/>
      <w:marBottom w:val="0"/>
      <w:divBdr>
        <w:top w:val="none" w:sz="0" w:space="0" w:color="auto"/>
        <w:left w:val="none" w:sz="0" w:space="0" w:color="auto"/>
        <w:bottom w:val="none" w:sz="0" w:space="0" w:color="auto"/>
        <w:right w:val="none" w:sz="0" w:space="0" w:color="auto"/>
      </w:divBdr>
    </w:div>
    <w:div w:id="151499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953BE-A435-41EA-907D-B205ED755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925</Words>
  <Characters>5464</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činnost </vt:lpstr>
    </vt:vector>
  </TitlesOfParts>
  <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činnost </dc:title>
  <dc:subject/>
  <dc:creator>Bára Krajníková</dc:creator>
  <cp:keywords/>
  <dc:description/>
  <cp:lastModifiedBy>Bára Krajníková</cp:lastModifiedBy>
  <cp:revision>3</cp:revision>
  <dcterms:created xsi:type="dcterms:W3CDTF">2020-01-26T11:46:00Z</dcterms:created>
  <dcterms:modified xsi:type="dcterms:W3CDTF">2020-02-20T10:48:00Z</dcterms:modified>
</cp:coreProperties>
</file>