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PONDĚLÍ</w:t>
            </w:r>
          </w:p>
        </w:tc>
        <w:tc>
          <w:tcPr>
            <w:tcW w:w="8505" w:type="dxa"/>
          </w:tcPr>
          <w:p w:rsidR="00105CA4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E44498" w:rsidRPr="00513043">
              <w:t>děti si volně hrají v koutcích herny, prohlížejí si knihy, volně si kreslí u stolečků, staví ze stavebnice</w:t>
            </w:r>
            <w:r w:rsidR="00B05E40" w:rsidRPr="00513043">
              <w:t>, puzzle</w:t>
            </w:r>
            <w:r w:rsidR="007640D6" w:rsidRPr="00513043">
              <w:t>, obrázky</w:t>
            </w:r>
            <w:r w:rsidR="003309D8" w:rsidRPr="00513043">
              <w:t xml:space="preserve"> o počasí</w:t>
            </w:r>
            <w:r w:rsidR="00502014" w:rsidRPr="00513043">
              <w:t>, povídají si, v herně hrají námětové hry</w:t>
            </w:r>
          </w:p>
          <w:p w:rsidR="003309D8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="00105CA4" w:rsidRPr="00513043">
              <w:t xml:space="preserve"> děti společně s paní učitelkou přivítají nový týden, poví si, jaký měly víkend, přivítají se s</w:t>
            </w:r>
            <w:r w:rsidR="00502014" w:rsidRPr="00513043">
              <w:t> </w:t>
            </w:r>
            <w:r w:rsidR="00105CA4" w:rsidRPr="00513043">
              <w:t>kamarády</w:t>
            </w:r>
            <w:r w:rsidR="00502014" w:rsidRPr="00513043">
              <w:t xml:space="preserve"> a s paní učitelkou</w:t>
            </w:r>
            <w:r w:rsidR="00105CA4" w:rsidRPr="00513043">
              <w:t xml:space="preserve">, </w:t>
            </w:r>
            <w:r w:rsidR="00B05E40" w:rsidRPr="00513043">
              <w:t xml:space="preserve">seznámí se novým tématem týdne, </w:t>
            </w:r>
            <w:r w:rsidR="003309D8" w:rsidRPr="00513043">
              <w:t>povídání o počasí, jaké je počasí dnes venku?, jaké znají počasí, jaké počasí je v ročních obdobích – jaro, léto, podzim, zima, jak vzniká duha, co je to bouřka…</w:t>
            </w:r>
          </w:p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PH:</w:t>
            </w:r>
            <w:r w:rsidRPr="00513043">
              <w:t xml:space="preserve"> </w:t>
            </w:r>
            <w:r w:rsidR="003309D8" w:rsidRPr="00513043">
              <w:t>„bouřka, duha“ – reakce na povely, když se řekne bouřka, děti si lehnou, když se řekne bouřka, děti vyskočí</w:t>
            </w:r>
          </w:p>
          <w:p w:rsidR="003C777C" w:rsidRPr="00513043" w:rsidRDefault="00864F2D" w:rsidP="003309D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3309D8" w:rsidRPr="00513043">
              <w:t>děti se pořádně naučí píseň Duha, kterou už trochu znají a zpívají další naučené písně – Dýně, Máme doma obludu, Mám tě rád, vánoční píseň Světýlko, Zvířata a další písně dle přání dětí…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ÚTERÝ</w:t>
            </w:r>
          </w:p>
        </w:tc>
        <w:tc>
          <w:tcPr>
            <w:tcW w:w="8505" w:type="dxa"/>
          </w:tcPr>
          <w:p w:rsidR="00646F28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="00646F28" w:rsidRPr="00513043">
              <w:t xml:space="preserve"> hry v koutcích třídy</w:t>
            </w:r>
            <w:r w:rsidRPr="00513043">
              <w:t>, pr</w:t>
            </w:r>
            <w:r w:rsidR="00646F28" w:rsidRPr="00513043">
              <w:t>ohlížení dětských knih</w:t>
            </w:r>
            <w:r w:rsidRPr="00513043">
              <w:t>,</w:t>
            </w:r>
            <w:r w:rsidR="00646F28" w:rsidRPr="00513043">
              <w:t xml:space="preserve"> děti si kreslí u stolečků</w:t>
            </w:r>
            <w:r w:rsidRPr="00513043">
              <w:t xml:space="preserve">, </w:t>
            </w:r>
            <w:r w:rsidR="00E44498" w:rsidRPr="00513043">
              <w:t>stavění z kostek, námětové hry – na krámek</w:t>
            </w:r>
            <w:r w:rsidR="00B05E40" w:rsidRPr="00513043">
              <w:t>, na rodinu</w:t>
            </w:r>
            <w:r w:rsidR="00502014" w:rsidRPr="00513043">
              <w:t>, prohlížení obrázků</w:t>
            </w:r>
            <w:r w:rsidR="00457E00" w:rsidRPr="00513043">
              <w:t xml:space="preserve">, </w:t>
            </w:r>
            <w:r w:rsidR="00502014" w:rsidRPr="00513043">
              <w:t>rozvoj komunikačních dovedností, společenské hry</w:t>
            </w:r>
            <w:r w:rsidR="006C327B" w:rsidRPr="00513043">
              <w:t>, hra s modelínou, hra s pískem, hra s auty, odpočívání v pelíšku</w:t>
            </w:r>
          </w:p>
          <w:p w:rsidR="006C327B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Pr="00513043">
              <w:t xml:space="preserve"> přivítání nového dne, pozdravení kamarádů</w:t>
            </w:r>
            <w:r w:rsidR="00502014" w:rsidRPr="00513043">
              <w:t xml:space="preserve"> a paní učitelek</w:t>
            </w:r>
            <w:r w:rsidRPr="00513043">
              <w:t xml:space="preserve">, </w:t>
            </w:r>
            <w:r w:rsidR="006C327B" w:rsidRPr="00513043">
              <w:t>děti řeknou, jaká znají počasí a pokusí je charakterizovat, jaké je roční období, jaké je počasí, co se dá dělat v různém počasí, jak se chovat při bouřce, jestli znají tornádo…</w:t>
            </w:r>
          </w:p>
          <w:p w:rsidR="0076093D" w:rsidRPr="00513043" w:rsidRDefault="0076093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PH:</w:t>
            </w:r>
            <w:r w:rsidR="00457E00" w:rsidRPr="00513043">
              <w:rPr>
                <w:color w:val="FF0000"/>
              </w:rPr>
              <w:t xml:space="preserve"> </w:t>
            </w:r>
            <w:r w:rsidR="006C327B" w:rsidRPr="00513043">
              <w:t>básnička s pohybem – Volám tě, sluníčko volám</w:t>
            </w:r>
          </w:p>
          <w:p w:rsidR="006C327B" w:rsidRPr="00513043" w:rsidRDefault="006C327B" w:rsidP="00DF31B8">
            <w:pPr>
              <w:spacing w:after="0" w:line="240" w:lineRule="auto"/>
              <w:jc w:val="both"/>
            </w:pPr>
            <w:r w:rsidRPr="00513043">
              <w:t>VVČ: děti vytvoří duhu – pomocí nastříhaných proužků z barevných papírů, které nalepí k vystřiženému mraku a tím vznikne „duha“</w:t>
            </w:r>
          </w:p>
          <w:p w:rsidR="003C777C" w:rsidRPr="00513043" w:rsidRDefault="00864F2D" w:rsidP="006C327B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="006C327B" w:rsidRPr="00513043">
              <w:t xml:space="preserve"> rozezpívání a zpěv naučených písní – Duha, Dýně, Máme doma obludu, mám tě rád, Světýlko, Zvířátka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STŘEDA</w:t>
            </w:r>
          </w:p>
        </w:tc>
        <w:tc>
          <w:tcPr>
            <w:tcW w:w="8505" w:type="dxa"/>
          </w:tcPr>
          <w:p w:rsidR="00864F2D" w:rsidRPr="00513043" w:rsidRDefault="003309D8" w:rsidP="00457E00">
            <w:pPr>
              <w:spacing w:after="0" w:line="240" w:lineRule="auto"/>
            </w:pPr>
            <w:r w:rsidRPr="00513043">
              <w:rPr>
                <w:color w:val="FF0000"/>
              </w:rPr>
              <w:t>STÁTNÍ SVÁTEK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ČTVRTEK</w:t>
            </w:r>
          </w:p>
        </w:tc>
        <w:tc>
          <w:tcPr>
            <w:tcW w:w="8505" w:type="dxa"/>
          </w:tcPr>
          <w:p w:rsidR="00F81EF8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F81EF8" w:rsidRPr="00513043">
              <w:t>volně si kreslí</w:t>
            </w:r>
            <w:r w:rsidRPr="00513043">
              <w:t xml:space="preserve">, </w:t>
            </w:r>
            <w:r w:rsidR="00F81EF8" w:rsidRPr="00513043">
              <w:t>hrají s auty, s kostkami, s pískem, prohlíží si knihy</w:t>
            </w:r>
            <w:r w:rsidR="00673936" w:rsidRPr="00513043">
              <w:t>, stavění ze stavebnic, z kostek, námětové hry – na krámek, na rodinu</w:t>
            </w:r>
            <w:r w:rsidR="006B18D0" w:rsidRPr="00513043">
              <w:t xml:space="preserve">, </w:t>
            </w:r>
            <w:r w:rsidR="006C327B" w:rsidRPr="00513043">
              <w:t>prohlížení obrázků počasí, komunikace mezi dětmi, hry v koutcích herny…</w:t>
            </w:r>
          </w:p>
          <w:p w:rsidR="00013779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="00F81EF8" w:rsidRPr="00513043">
              <w:t xml:space="preserve"> děti uvítají nový den, pozdraví se</w:t>
            </w:r>
            <w:r w:rsidRPr="00513043">
              <w:t>,</w:t>
            </w:r>
            <w:r w:rsidR="00013779" w:rsidRPr="00513043">
              <w:t xml:space="preserve"> </w:t>
            </w:r>
            <w:r w:rsidR="00712AE2" w:rsidRPr="00513043">
              <w:t xml:space="preserve">p. uč. </w:t>
            </w:r>
            <w:proofErr w:type="gramStart"/>
            <w:r w:rsidR="00712AE2" w:rsidRPr="00513043">
              <w:t>se</w:t>
            </w:r>
            <w:proofErr w:type="gramEnd"/>
            <w:r w:rsidR="00712AE2" w:rsidRPr="00513043">
              <w:t xml:space="preserve"> ptá na otázky, </w:t>
            </w:r>
            <w:r w:rsidR="00513043" w:rsidRPr="00513043">
              <w:t>dětem je vysvětlen koloběh vody, děti charakterizují počasí, vyjmenují barvy duhy, jak se chovat při bouřce, při tornádu, řeknou, jaká znají počasí, povídání o počasí, jaké mají děti nejradši, jak se mění počasí, změny…</w:t>
            </w:r>
          </w:p>
          <w:p w:rsidR="006C327B" w:rsidRPr="00513043" w:rsidRDefault="006C327B" w:rsidP="00DF31B8">
            <w:pPr>
              <w:spacing w:after="0" w:line="240" w:lineRule="auto"/>
              <w:jc w:val="both"/>
            </w:pPr>
            <w:r w:rsidRPr="00513043">
              <w:t>Logopedická chvilka:</w:t>
            </w:r>
            <w:r w:rsidR="00513043" w:rsidRPr="00513043">
              <w:t xml:space="preserve"> Déšť většinou doprovází vítr – děti nejdříve dělají malí větřík a postupně přidávají na síle větru až je z toho vichřice</w:t>
            </w:r>
          </w:p>
          <w:p w:rsidR="00712AE2" w:rsidRPr="00513043" w:rsidRDefault="00864F2D" w:rsidP="00712AE2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TVČ:</w:t>
            </w:r>
            <w:r w:rsidRPr="00513043">
              <w:t xml:space="preserve"> </w:t>
            </w:r>
            <w:r w:rsidR="00513043" w:rsidRPr="00513043">
              <w:t>děti se rozcvičí podle paní učitelky, dále je paní učitelka provází příběh a děti se to snaží napodobovat</w:t>
            </w:r>
          </w:p>
          <w:p w:rsidR="006B18D0" w:rsidRPr="00513043" w:rsidRDefault="006B18D0" w:rsidP="00712AE2">
            <w:pPr>
              <w:spacing w:after="0" w:line="240" w:lineRule="auto"/>
              <w:jc w:val="both"/>
            </w:pPr>
            <w:r w:rsidRPr="00513043">
              <w:t>Tanec</w:t>
            </w:r>
          </w:p>
          <w:p w:rsidR="00864F2D" w:rsidRPr="00513043" w:rsidRDefault="00864F2D" w:rsidP="00712AE2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013779" w:rsidRPr="00513043">
              <w:t xml:space="preserve">děti </w:t>
            </w:r>
            <w:r w:rsidR="006513BC" w:rsidRPr="00513043">
              <w:t xml:space="preserve">zpívají naučenou písničku </w:t>
            </w:r>
            <w:r w:rsidR="00513043" w:rsidRPr="00513043">
              <w:t>Duha</w:t>
            </w:r>
            <w:r w:rsidR="00712AE2" w:rsidRPr="00513043">
              <w:t xml:space="preserve"> </w:t>
            </w:r>
            <w:r w:rsidR="00673936" w:rsidRPr="00513043">
              <w:t>a dalších písní – mám tě rád, Myška tanečnice, Běží liška k táboru, kočka leze dírou</w:t>
            </w:r>
            <w:r w:rsidR="00712AE2" w:rsidRPr="00513043">
              <w:t>, zvířata, ptačí ráno</w:t>
            </w:r>
            <w:r w:rsidR="006B18D0" w:rsidRPr="00513043">
              <w:t>, máme doma strašidlo</w:t>
            </w:r>
            <w:r w:rsidR="00513043" w:rsidRPr="00513043">
              <w:t>, Dýně</w:t>
            </w:r>
            <w:r w:rsidR="006B18D0" w:rsidRPr="00513043">
              <w:t xml:space="preserve"> a dalších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PÁTEK</w:t>
            </w:r>
          </w:p>
        </w:tc>
        <w:tc>
          <w:tcPr>
            <w:tcW w:w="8505" w:type="dxa"/>
          </w:tcPr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013779" w:rsidRPr="00513043">
              <w:t>děti si volně kreslí u stolečků, hrají si volně v koutcích herny, hrají si s kostkami, se stavebnicemi, s panenkami, s kuchyňkou, prohlíží si knihy</w:t>
            </w:r>
            <w:r w:rsidR="000C7436" w:rsidRPr="00513043">
              <w:t xml:space="preserve">, </w:t>
            </w:r>
            <w:r w:rsidR="006B18D0" w:rsidRPr="00513043">
              <w:t>prohlíží si obrázky</w:t>
            </w:r>
            <w:r w:rsidR="00513043" w:rsidRPr="00513043">
              <w:t xml:space="preserve"> počasí, koloběh vody</w:t>
            </w:r>
            <w:r w:rsidR="00712AE2" w:rsidRPr="00513043">
              <w:t xml:space="preserve">, </w:t>
            </w:r>
            <w:r w:rsidR="00673936" w:rsidRPr="00513043">
              <w:t>děti si povídají mezi sebou – rozvíjení komunikačních schopností</w:t>
            </w:r>
            <w:r w:rsidR="00513043" w:rsidRPr="00513043">
              <w:t>, odpočívání v pelíšku</w:t>
            </w:r>
          </w:p>
          <w:p w:rsidR="0091130F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Pr="00513043">
              <w:t xml:space="preserve"> </w:t>
            </w:r>
            <w:r w:rsidR="00712AE2" w:rsidRPr="00513043">
              <w:t xml:space="preserve">děti přivítají nový den, přivítání kamarádů a p. uč., </w:t>
            </w:r>
            <w:r w:rsidR="00013779" w:rsidRPr="00513043">
              <w:t xml:space="preserve">zopakování, co se za celý týden naučily, </w:t>
            </w:r>
            <w:r w:rsidR="000C7436" w:rsidRPr="00513043">
              <w:t>zopakování</w:t>
            </w:r>
            <w:r w:rsidR="00712AE2" w:rsidRPr="00513043">
              <w:t xml:space="preserve"> </w:t>
            </w:r>
            <w:r w:rsidR="006B18D0" w:rsidRPr="00513043">
              <w:t>symbolů</w:t>
            </w:r>
            <w:r w:rsidR="00513043" w:rsidRPr="00513043">
              <w:t>, počasí</w:t>
            </w:r>
            <w:r w:rsidR="006B18D0" w:rsidRPr="00513043">
              <w:t>,</w:t>
            </w:r>
            <w:r w:rsidR="00513043" w:rsidRPr="00513043">
              <w:t xml:space="preserve"> jaké znají počasí v ročních obdobích, co je to koloběh vody, jaké mají počasí nejradši</w:t>
            </w:r>
            <w:r w:rsidR="006B18D0" w:rsidRPr="00513043">
              <w:t xml:space="preserve"> …, </w:t>
            </w:r>
            <w:r w:rsidR="0091130F" w:rsidRPr="00513043">
              <w:t>co se povedlo a nepovedlo, co se jim líbilo a nelíbilo</w:t>
            </w:r>
            <w:r w:rsidR="00712AE2" w:rsidRPr="00513043">
              <w:t>, zhodnocení celého týdne</w:t>
            </w:r>
          </w:p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0C7436" w:rsidRPr="00513043">
              <w:t>zpěv naučených písni –</w:t>
            </w:r>
            <w:r w:rsidR="00435E0E" w:rsidRPr="00513043">
              <w:t xml:space="preserve"> </w:t>
            </w:r>
            <w:r w:rsidR="000C7436" w:rsidRPr="00513043">
              <w:t>Mám tě r</w:t>
            </w:r>
            <w:r w:rsidR="0091130F" w:rsidRPr="00513043">
              <w:t>ád, barvy, Běží liška k</w:t>
            </w:r>
            <w:r w:rsidR="00712AE2" w:rsidRPr="00513043">
              <w:t> </w:t>
            </w:r>
            <w:r w:rsidR="0091130F" w:rsidRPr="00513043">
              <w:t>táboru</w:t>
            </w:r>
            <w:r w:rsidR="00712AE2" w:rsidRPr="00513043">
              <w:t>, Myška ta</w:t>
            </w:r>
            <w:r w:rsidR="00513043" w:rsidRPr="00513043">
              <w:t>nečnice, ptačí ráno, zvířátka</w:t>
            </w:r>
            <w:r w:rsidR="006B18D0" w:rsidRPr="00513043">
              <w:t>, Máme doma strašidlo, Dýně</w:t>
            </w:r>
            <w:r w:rsidR="00513043" w:rsidRPr="00513043">
              <w:t xml:space="preserve">, </w:t>
            </w:r>
            <w:proofErr w:type="gramStart"/>
            <w:r w:rsidR="00513043" w:rsidRPr="00513043">
              <w:t xml:space="preserve">Duha </w:t>
            </w:r>
            <w:r w:rsidR="00712AE2" w:rsidRPr="00513043">
              <w:t xml:space="preserve"> – nástroje</w:t>
            </w:r>
            <w:proofErr w:type="gramEnd"/>
            <w:r w:rsidR="00712AE2" w:rsidRPr="00513043">
              <w:t>, hra na tělo a dalších naučených písní</w:t>
            </w:r>
          </w:p>
          <w:p w:rsidR="00013779" w:rsidRPr="00513043" w:rsidRDefault="00013779" w:rsidP="00DF31B8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6B18D0" w:rsidRDefault="003309D8" w:rsidP="00513043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>Brouček zkoumá počasí</w:t>
      </w:r>
      <w:r w:rsidR="00864F2D">
        <w:rPr>
          <w:sz w:val="28"/>
          <w:szCs w:val="28"/>
        </w:rPr>
        <w:br w:type="column"/>
      </w:r>
      <w:r w:rsidR="00712AE2">
        <w:lastRenderedPageBreak/>
        <w:t xml:space="preserve"> </w:t>
      </w:r>
      <w:r w:rsidR="006B18D0">
        <w:t xml:space="preserve">Básnička – </w:t>
      </w:r>
    </w:p>
    <w:p w:rsidR="00513043" w:rsidRDefault="00513043" w:rsidP="0051304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513043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>
        <w:rPr>
          <w:noProof/>
        </w:rPr>
        <w:drawing>
          <wp:inline distT="0" distB="0" distL="0" distR="0">
            <wp:extent cx="4102353" cy="5724525"/>
            <wp:effectExtent l="19050" t="0" r="0" b="0"/>
            <wp:docPr id="1" name="obrázek 1" descr="https://i.pinimg.com/564x/52/29/4f/52294f1aec37593ac58d3bae0df7e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2/29/4f/52294f1aec37593ac58d3bae0df7e3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53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513043" w:rsidRDefault="00513043" w:rsidP="00435E0E">
      <w:pPr>
        <w:rPr>
          <w:rFonts w:eastAsia="Times New Roman" w:cstheme="minorHAnsi"/>
          <w:sz w:val="32"/>
          <w:szCs w:val="24"/>
          <w:lang w:eastAsia="cs-CZ"/>
        </w:rPr>
      </w:pPr>
    </w:p>
    <w:p w:rsidR="00435E0E" w:rsidRDefault="00513043" w:rsidP="00435E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VVČ duha</w:t>
      </w:r>
    </w:p>
    <w:p w:rsidR="00513043" w:rsidRDefault="00513043" w:rsidP="00435E0E">
      <w:r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4" name="obrázek 4" descr="https://i.pinimg.com/564x/29/ca/ee/29caeec55fb3097d5b0584f1b6c99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9/ca/ee/29caeec55fb3097d5b0584f1b6c99e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A45D18" w:rsidRDefault="00A45D18" w:rsidP="00435E0E">
      <w:r>
        <w:lastRenderedPageBreak/>
        <w:t>Otázky</w:t>
      </w:r>
    </w:p>
    <w:p w:rsidR="00AC2E5F" w:rsidRDefault="008C4382" w:rsidP="00435E0E">
      <w:r>
        <w:t>Jaké znají roční období?</w:t>
      </w:r>
    </w:p>
    <w:p w:rsidR="008C4382" w:rsidRDefault="008C4382" w:rsidP="00435E0E">
      <w:r>
        <w:t>Jaké znají počasí?</w:t>
      </w:r>
    </w:p>
    <w:p w:rsidR="008C4382" w:rsidRDefault="008C4382" w:rsidP="00435E0E">
      <w:r>
        <w:t>Co je to duha, bouřka, blesky, tornádo?</w:t>
      </w:r>
    </w:p>
    <w:p w:rsidR="008C4382" w:rsidRDefault="008C4382" w:rsidP="00435E0E">
      <w:r>
        <w:t>Co děláme v těchto situacích?</w:t>
      </w:r>
    </w:p>
    <w:p w:rsidR="008C4382" w:rsidRDefault="008C4382" w:rsidP="00435E0E">
      <w:r>
        <w:t>Co je to koloběh vody?</w:t>
      </w:r>
    </w:p>
    <w:p w:rsidR="008C4382" w:rsidRDefault="008C4382" w:rsidP="00435E0E">
      <w:r>
        <w:t>Jaké mají počasí nejradši?</w:t>
      </w:r>
    </w:p>
    <w:p w:rsidR="008C4382" w:rsidRDefault="008C4382" w:rsidP="00435E0E">
      <w:r>
        <w:t>Co děláme v různém počasí?</w:t>
      </w:r>
    </w:p>
    <w:p w:rsidR="008C4382" w:rsidRDefault="008C4382" w:rsidP="00435E0E">
      <w:r>
        <w:t>Jak vzniká duha?</w:t>
      </w:r>
    </w:p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3362325"/>
            <wp:effectExtent l="19050" t="0" r="0" b="0"/>
            <wp:docPr id="7" name="obrázek 7" descr="https://i.pinimg.com/564x/bf/9d/15/bf9d1531582403144afda5d073afd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f/9d/15/bf9d1531582403144afda5d073afda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>
      <w:r>
        <w:rPr>
          <w:noProof/>
          <w:lang w:eastAsia="cs-CZ"/>
        </w:rPr>
        <w:lastRenderedPageBreak/>
        <w:drawing>
          <wp:inline distT="0" distB="0" distL="0" distR="0">
            <wp:extent cx="5334000" cy="6901133"/>
            <wp:effectExtent l="19050" t="0" r="0" b="0"/>
            <wp:docPr id="10" name="obrázek 10" descr="https://i.pinimg.com/564x/57/54/d9/5754d9fedde4c9ef5f12cc1007f2b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7/54/d9/5754d9fedde4c9ef5f12cc1007f2bb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13" cy="690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>
      <w:r>
        <w:rPr>
          <w:noProof/>
          <w:lang w:eastAsia="cs-CZ"/>
        </w:rPr>
        <w:lastRenderedPageBreak/>
        <w:drawing>
          <wp:inline distT="0" distB="0" distL="0" distR="0">
            <wp:extent cx="5362575" cy="5486400"/>
            <wp:effectExtent l="19050" t="0" r="9525" b="0"/>
            <wp:docPr id="13" name="obrázek 13" descr="https://i.pinimg.com/564x/ea/52/58/ea5258a2d67b9e2472c942508dc6a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ea/52/58/ea5258a2d67b9e2472c942508dc6a8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8C4382" w:rsidRDefault="008C4382" w:rsidP="00435E0E">
      <w:r>
        <w:rPr>
          <w:noProof/>
          <w:lang w:eastAsia="cs-CZ"/>
        </w:rPr>
        <w:lastRenderedPageBreak/>
        <w:drawing>
          <wp:inline distT="0" distB="0" distL="0" distR="0">
            <wp:extent cx="5124450" cy="5124450"/>
            <wp:effectExtent l="19050" t="0" r="0" b="0"/>
            <wp:docPr id="16" name="obrázek 16" descr="https://i.pinimg.com/564x/ef/5a/f2/ef5af2ab851c856bbd32b002cdff7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f/5a/f2/ef5af2ab851c856bbd32b002cdff73a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sectPr w:rsidR="00AC2E5F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D6FBE"/>
    <w:rsid w:val="00235231"/>
    <w:rsid w:val="00246A3E"/>
    <w:rsid w:val="0027613D"/>
    <w:rsid w:val="003309D8"/>
    <w:rsid w:val="0034624C"/>
    <w:rsid w:val="00347268"/>
    <w:rsid w:val="00361DDA"/>
    <w:rsid w:val="003641F4"/>
    <w:rsid w:val="003A590E"/>
    <w:rsid w:val="003C777C"/>
    <w:rsid w:val="00424D51"/>
    <w:rsid w:val="00435E0E"/>
    <w:rsid w:val="00457E00"/>
    <w:rsid w:val="004E361F"/>
    <w:rsid w:val="00502014"/>
    <w:rsid w:val="00513043"/>
    <w:rsid w:val="00646F28"/>
    <w:rsid w:val="006513BC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C2A2A"/>
    <w:rsid w:val="007D76C1"/>
    <w:rsid w:val="007F5559"/>
    <w:rsid w:val="007F6C62"/>
    <w:rsid w:val="00864F2D"/>
    <w:rsid w:val="008C3FF5"/>
    <w:rsid w:val="008C4382"/>
    <w:rsid w:val="0091130F"/>
    <w:rsid w:val="00923918"/>
    <w:rsid w:val="00A45D18"/>
    <w:rsid w:val="00AC2E5F"/>
    <w:rsid w:val="00B05BD3"/>
    <w:rsid w:val="00B05E40"/>
    <w:rsid w:val="00DF31B8"/>
    <w:rsid w:val="00E44498"/>
    <w:rsid w:val="00E55740"/>
    <w:rsid w:val="00F12D37"/>
    <w:rsid w:val="00F3388A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2021-11-14T10:19:00Z</dcterms:created>
  <dcterms:modified xsi:type="dcterms:W3CDTF">2021-11-14T10:19:00Z</dcterms:modified>
</cp:coreProperties>
</file>